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9BA" w:rsidRPr="00D959A0" w:rsidRDefault="005269BA" w:rsidP="005269BA">
      <w:pPr>
        <w:ind w:left="5670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Pr="00D959A0">
        <w:rPr>
          <w:sz w:val="26"/>
          <w:szCs w:val="26"/>
        </w:rPr>
        <w:t xml:space="preserve"> </w:t>
      </w:r>
      <w:r w:rsidR="00FD133E">
        <w:rPr>
          <w:sz w:val="26"/>
          <w:szCs w:val="26"/>
        </w:rPr>
        <w:t>3</w:t>
      </w:r>
      <w:r w:rsidRPr="00D959A0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                                                                                  </w:t>
      </w:r>
      <w:r w:rsidRPr="00D959A0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к </w:t>
      </w:r>
      <w:r w:rsidRPr="00D959A0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D959A0">
        <w:rPr>
          <w:sz w:val="26"/>
          <w:szCs w:val="26"/>
        </w:rPr>
        <w:t xml:space="preserve"> Администрации муниципального образования Билибинский муниципальный район </w:t>
      </w:r>
      <w:bookmarkStart w:id="0" w:name="_GoBack"/>
      <w:bookmarkEnd w:id="0"/>
      <w:r w:rsidRPr="00AE0D73">
        <w:rPr>
          <w:sz w:val="26"/>
          <w:szCs w:val="26"/>
        </w:rPr>
        <w:t xml:space="preserve">от </w:t>
      </w:r>
      <w:r w:rsidR="00F61902">
        <w:rPr>
          <w:sz w:val="26"/>
          <w:szCs w:val="26"/>
        </w:rPr>
        <w:t xml:space="preserve">22 ноября 2022 </w:t>
      </w:r>
      <w:r>
        <w:rPr>
          <w:sz w:val="26"/>
          <w:szCs w:val="26"/>
        </w:rPr>
        <w:t>года</w:t>
      </w:r>
      <w:r w:rsidRPr="00AE0D73">
        <w:rPr>
          <w:sz w:val="26"/>
          <w:szCs w:val="26"/>
        </w:rPr>
        <w:t xml:space="preserve">   </w:t>
      </w:r>
      <w:r w:rsidRPr="00D959A0">
        <w:rPr>
          <w:sz w:val="26"/>
          <w:szCs w:val="26"/>
        </w:rPr>
        <w:t xml:space="preserve">№ </w:t>
      </w:r>
      <w:r w:rsidR="00F61902">
        <w:rPr>
          <w:sz w:val="26"/>
          <w:szCs w:val="26"/>
        </w:rPr>
        <w:t>954</w:t>
      </w:r>
    </w:p>
    <w:p w:rsidR="005269BA" w:rsidRDefault="005269BA" w:rsidP="00074DDF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69BA" w:rsidRDefault="005269BA" w:rsidP="00074DDF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69BA" w:rsidRDefault="005269BA" w:rsidP="00074DDF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4DDF" w:rsidRDefault="00074DDF" w:rsidP="00074DDF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5269BA" w:rsidRDefault="00074DDF" w:rsidP="00074DDF">
      <w:pPr>
        <w:pStyle w:val="Con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среднесрочному финансовому плану</w:t>
      </w:r>
    </w:p>
    <w:p w:rsidR="005269BA" w:rsidRDefault="00000AE0" w:rsidP="00074DDF">
      <w:pPr>
        <w:pStyle w:val="Con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Билибинский муниципальный </w:t>
      </w:r>
      <w:r w:rsidR="00074DDF">
        <w:rPr>
          <w:rFonts w:ascii="Times New Roman" w:hAnsi="Times New Roman"/>
          <w:bCs/>
          <w:sz w:val="28"/>
          <w:szCs w:val="28"/>
        </w:rPr>
        <w:t>район</w:t>
      </w:r>
    </w:p>
    <w:p w:rsidR="00074DDF" w:rsidRDefault="00EF11FC" w:rsidP="00074DDF">
      <w:pPr>
        <w:pStyle w:val="Con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2023</w:t>
      </w:r>
      <w:r w:rsidR="00074DDF">
        <w:rPr>
          <w:rFonts w:ascii="Times New Roman" w:hAnsi="Times New Roman"/>
          <w:bCs/>
          <w:sz w:val="28"/>
          <w:szCs w:val="28"/>
        </w:rPr>
        <w:t>-20</w:t>
      </w:r>
      <w:r w:rsidR="00000AE0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</w:t>
      </w:r>
      <w:r w:rsidR="00074DDF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074DDF" w:rsidRDefault="00074DDF" w:rsidP="00074DDF">
      <w:pPr>
        <w:pStyle w:val="ConsNormal"/>
        <w:ind w:firstLine="0"/>
        <w:jc w:val="center"/>
        <w:rPr>
          <w:rFonts w:ascii="Times New Roman" w:hAnsi="Times New Roman"/>
          <w:bCs/>
          <w:sz w:val="24"/>
          <w:szCs w:val="28"/>
        </w:rPr>
      </w:pPr>
    </w:p>
    <w:p w:rsidR="00074DDF" w:rsidRPr="0071220A" w:rsidRDefault="00074DDF" w:rsidP="0071220A">
      <w:pPr>
        <w:spacing w:line="0" w:lineRule="atLeast"/>
        <w:ind w:firstLine="709"/>
        <w:jc w:val="both"/>
        <w:rPr>
          <w:sz w:val="28"/>
          <w:szCs w:val="28"/>
        </w:rPr>
      </w:pPr>
      <w:proofErr w:type="gramStart"/>
      <w:r w:rsidRPr="0071220A">
        <w:rPr>
          <w:sz w:val="28"/>
          <w:szCs w:val="28"/>
        </w:rPr>
        <w:t xml:space="preserve">Среднесрочный финансовый план </w:t>
      </w:r>
      <w:r w:rsidR="005269BA" w:rsidRPr="0071220A">
        <w:rPr>
          <w:bCs/>
          <w:sz w:val="28"/>
          <w:szCs w:val="28"/>
        </w:rPr>
        <w:t>муниципального образования Билибинский муниципальный район</w:t>
      </w:r>
      <w:r w:rsidRPr="0071220A">
        <w:rPr>
          <w:sz w:val="28"/>
          <w:szCs w:val="28"/>
        </w:rPr>
        <w:t xml:space="preserve"> на </w:t>
      </w:r>
      <w:r w:rsidR="00EF11FC">
        <w:rPr>
          <w:bCs/>
          <w:sz w:val="28"/>
          <w:szCs w:val="28"/>
        </w:rPr>
        <w:t>2023</w:t>
      </w:r>
      <w:r w:rsidR="005269BA" w:rsidRPr="0071220A">
        <w:rPr>
          <w:bCs/>
          <w:sz w:val="28"/>
          <w:szCs w:val="28"/>
        </w:rPr>
        <w:t>-202</w:t>
      </w:r>
      <w:r w:rsidR="00EF11FC">
        <w:rPr>
          <w:bCs/>
          <w:sz w:val="28"/>
          <w:szCs w:val="28"/>
        </w:rPr>
        <w:t>5</w:t>
      </w:r>
      <w:r w:rsidR="005269BA" w:rsidRPr="0071220A">
        <w:rPr>
          <w:bCs/>
          <w:sz w:val="28"/>
          <w:szCs w:val="28"/>
        </w:rPr>
        <w:t xml:space="preserve"> годы</w:t>
      </w:r>
      <w:r w:rsidR="005269BA" w:rsidRPr="0071220A">
        <w:rPr>
          <w:sz w:val="28"/>
          <w:szCs w:val="28"/>
        </w:rPr>
        <w:t xml:space="preserve"> </w:t>
      </w:r>
      <w:r w:rsidRPr="0071220A">
        <w:rPr>
          <w:sz w:val="28"/>
          <w:szCs w:val="28"/>
        </w:rPr>
        <w:t xml:space="preserve">(далее – </w:t>
      </w:r>
      <w:r w:rsidRPr="0071220A">
        <w:rPr>
          <w:i/>
          <w:sz w:val="28"/>
          <w:szCs w:val="28"/>
        </w:rPr>
        <w:t>среднесрочный финансовый план)</w:t>
      </w:r>
      <w:r w:rsidRPr="0071220A">
        <w:rPr>
          <w:sz w:val="28"/>
          <w:szCs w:val="28"/>
        </w:rPr>
        <w:t xml:space="preserve"> разработан на основании пункта 2 статьи 174 Бюджетного кодекса Российской Федерации, в соответствии с </w:t>
      </w:r>
      <w:r w:rsidR="00341FC3" w:rsidRPr="0071220A">
        <w:rPr>
          <w:sz w:val="28"/>
          <w:szCs w:val="28"/>
        </w:rPr>
        <w:t>П</w:t>
      </w:r>
      <w:r w:rsidRPr="0071220A">
        <w:rPr>
          <w:sz w:val="28"/>
          <w:szCs w:val="28"/>
        </w:rPr>
        <w:t>орядк</w:t>
      </w:r>
      <w:r w:rsidR="00341FC3" w:rsidRPr="0071220A">
        <w:rPr>
          <w:sz w:val="28"/>
          <w:szCs w:val="28"/>
        </w:rPr>
        <w:t>ом</w:t>
      </w:r>
      <w:r w:rsidRPr="0071220A">
        <w:rPr>
          <w:sz w:val="28"/>
          <w:szCs w:val="28"/>
        </w:rPr>
        <w:t xml:space="preserve"> </w:t>
      </w:r>
      <w:r w:rsidR="00341FC3" w:rsidRPr="0071220A">
        <w:rPr>
          <w:sz w:val="28"/>
          <w:szCs w:val="28"/>
        </w:rPr>
        <w:t>формирования</w:t>
      </w:r>
      <w:r w:rsidRPr="0071220A">
        <w:rPr>
          <w:sz w:val="28"/>
          <w:szCs w:val="28"/>
        </w:rPr>
        <w:t xml:space="preserve"> среднесрочного финансового плана </w:t>
      </w:r>
      <w:r w:rsidR="00341FC3" w:rsidRPr="0071220A">
        <w:rPr>
          <w:bCs/>
          <w:sz w:val="28"/>
          <w:szCs w:val="28"/>
        </w:rPr>
        <w:t xml:space="preserve">муниципального образования Билибинский муниципальный район, утвержденного Постановлением Администрации муниципального образования Билибинский муниципальный район № 382 </w:t>
      </w:r>
      <w:r w:rsidR="00AA74A5" w:rsidRPr="0071220A">
        <w:rPr>
          <w:bCs/>
          <w:sz w:val="28"/>
          <w:szCs w:val="28"/>
        </w:rPr>
        <w:t xml:space="preserve">                            </w:t>
      </w:r>
      <w:r w:rsidR="00341FC3" w:rsidRPr="0071220A">
        <w:rPr>
          <w:bCs/>
          <w:sz w:val="28"/>
          <w:szCs w:val="28"/>
        </w:rPr>
        <w:t>от 10 июня 2015 года</w:t>
      </w:r>
      <w:r w:rsidRPr="0071220A">
        <w:rPr>
          <w:sz w:val="28"/>
          <w:szCs w:val="28"/>
        </w:rPr>
        <w:t xml:space="preserve"> и проекта решения Совета депутатов </w:t>
      </w:r>
      <w:r w:rsidR="00341FC3" w:rsidRPr="0071220A">
        <w:rPr>
          <w:bCs/>
          <w:sz w:val="28"/>
          <w:szCs w:val="28"/>
        </w:rPr>
        <w:t>муниципального образования</w:t>
      </w:r>
      <w:proofErr w:type="gramEnd"/>
      <w:r w:rsidR="00341FC3" w:rsidRPr="0071220A">
        <w:rPr>
          <w:bCs/>
          <w:sz w:val="28"/>
          <w:szCs w:val="28"/>
        </w:rPr>
        <w:t xml:space="preserve"> Билибинский муниципальный район</w:t>
      </w:r>
      <w:r w:rsidRPr="0071220A">
        <w:rPr>
          <w:sz w:val="28"/>
          <w:szCs w:val="28"/>
        </w:rPr>
        <w:t xml:space="preserve"> </w:t>
      </w:r>
      <w:r w:rsidR="00AA74A5" w:rsidRPr="0071220A">
        <w:rPr>
          <w:sz w:val="28"/>
          <w:szCs w:val="28"/>
        </w:rPr>
        <w:t>«О бюджете Билибинск</w:t>
      </w:r>
      <w:r w:rsidR="00020C05" w:rsidRPr="0071220A">
        <w:rPr>
          <w:sz w:val="28"/>
          <w:szCs w:val="28"/>
        </w:rPr>
        <w:t>о</w:t>
      </w:r>
      <w:r w:rsidR="00EF11FC">
        <w:rPr>
          <w:sz w:val="28"/>
          <w:szCs w:val="28"/>
        </w:rPr>
        <w:t>го муниципального района на 2023</w:t>
      </w:r>
      <w:r w:rsidR="00AA74A5" w:rsidRPr="0071220A">
        <w:rPr>
          <w:sz w:val="28"/>
          <w:szCs w:val="28"/>
        </w:rPr>
        <w:t xml:space="preserve"> год»</w:t>
      </w:r>
      <w:r w:rsidRPr="0071220A">
        <w:rPr>
          <w:sz w:val="28"/>
          <w:szCs w:val="28"/>
        </w:rPr>
        <w:t>.</w:t>
      </w:r>
    </w:p>
    <w:p w:rsidR="00AA74A5" w:rsidRPr="0071220A" w:rsidRDefault="00AA74A5" w:rsidP="0071220A">
      <w:pPr>
        <w:autoSpaceDE w:val="0"/>
        <w:autoSpaceDN w:val="0"/>
        <w:adjustRightInd w:val="0"/>
        <w:spacing w:line="0" w:lineRule="atLeast"/>
        <w:ind w:firstLine="720"/>
        <w:jc w:val="both"/>
        <w:rPr>
          <w:sz w:val="28"/>
          <w:szCs w:val="28"/>
        </w:rPr>
      </w:pPr>
      <w:r w:rsidRPr="0071220A">
        <w:rPr>
          <w:sz w:val="28"/>
          <w:szCs w:val="28"/>
        </w:rPr>
        <w:t xml:space="preserve">Параметры доходной части среднесрочного финансового плана основаны на прогнозе социально-экономического развития Билибинского муниципального </w:t>
      </w:r>
      <w:proofErr w:type="gramStart"/>
      <w:r w:rsidRPr="0071220A">
        <w:rPr>
          <w:sz w:val="28"/>
          <w:szCs w:val="28"/>
        </w:rPr>
        <w:t>района, и разработаны в условиях действующего законодательства о налогах и сборах, бюджетного законодательства Российской Федерации, а также законодательства Российской Федерации, законов Чукотского автономного округа и муниципальных правовых актов представительных органов муниципальных образований, входящих в территориальный состав Билибинского района.</w:t>
      </w:r>
      <w:proofErr w:type="gramEnd"/>
    </w:p>
    <w:p w:rsidR="00074DDF" w:rsidRPr="0071220A" w:rsidRDefault="00074DDF" w:rsidP="0071220A">
      <w:pPr>
        <w:spacing w:line="0" w:lineRule="atLeast"/>
        <w:ind w:firstLine="720"/>
        <w:jc w:val="center"/>
        <w:rPr>
          <w:b/>
          <w:sz w:val="28"/>
          <w:szCs w:val="28"/>
        </w:rPr>
      </w:pPr>
      <w:r w:rsidRPr="0071220A">
        <w:rPr>
          <w:b/>
          <w:sz w:val="28"/>
          <w:szCs w:val="28"/>
        </w:rPr>
        <w:t xml:space="preserve">Доходы бюджета </w:t>
      </w:r>
      <w:r w:rsidR="004C53E5" w:rsidRPr="0071220A">
        <w:rPr>
          <w:b/>
          <w:bCs/>
          <w:sz w:val="28"/>
          <w:szCs w:val="28"/>
        </w:rPr>
        <w:t xml:space="preserve">муниципального образования Билибинский муниципальный район </w:t>
      </w:r>
      <w:r w:rsidRPr="0071220A">
        <w:rPr>
          <w:b/>
          <w:sz w:val="28"/>
          <w:szCs w:val="28"/>
        </w:rPr>
        <w:t xml:space="preserve">на период </w:t>
      </w:r>
      <w:r w:rsidR="004C53E5" w:rsidRPr="0071220A">
        <w:rPr>
          <w:b/>
          <w:sz w:val="28"/>
          <w:szCs w:val="28"/>
        </w:rPr>
        <w:t>20</w:t>
      </w:r>
      <w:r w:rsidR="00147B19">
        <w:rPr>
          <w:b/>
          <w:sz w:val="28"/>
          <w:szCs w:val="28"/>
        </w:rPr>
        <w:t>23</w:t>
      </w:r>
      <w:r w:rsidRPr="0071220A">
        <w:rPr>
          <w:b/>
          <w:sz w:val="28"/>
          <w:szCs w:val="28"/>
        </w:rPr>
        <w:t xml:space="preserve"> - 20</w:t>
      </w:r>
      <w:r w:rsidR="00147B19">
        <w:rPr>
          <w:b/>
          <w:sz w:val="28"/>
          <w:szCs w:val="28"/>
        </w:rPr>
        <w:t>25</w:t>
      </w:r>
      <w:r w:rsidRPr="0071220A">
        <w:rPr>
          <w:b/>
          <w:sz w:val="28"/>
          <w:szCs w:val="28"/>
        </w:rPr>
        <w:t xml:space="preserve"> годы</w:t>
      </w:r>
    </w:p>
    <w:p w:rsidR="00074DDF" w:rsidRPr="0071220A" w:rsidRDefault="00074DDF" w:rsidP="0071220A">
      <w:pPr>
        <w:spacing w:line="0" w:lineRule="atLeast"/>
        <w:ind w:firstLine="709"/>
        <w:jc w:val="both"/>
        <w:rPr>
          <w:sz w:val="28"/>
          <w:szCs w:val="28"/>
        </w:rPr>
      </w:pPr>
    </w:p>
    <w:p w:rsidR="0071220A" w:rsidRDefault="0020176E" w:rsidP="0071220A">
      <w:pPr>
        <w:spacing w:line="0" w:lineRule="atLeast"/>
        <w:ind w:firstLine="709"/>
        <w:jc w:val="both"/>
        <w:rPr>
          <w:sz w:val="28"/>
          <w:szCs w:val="28"/>
        </w:rPr>
      </w:pPr>
      <w:r w:rsidRPr="0071220A">
        <w:rPr>
          <w:sz w:val="28"/>
          <w:szCs w:val="28"/>
        </w:rPr>
        <w:t xml:space="preserve">Доходы </w:t>
      </w:r>
      <w:r w:rsidR="002924D7" w:rsidRPr="0071220A">
        <w:rPr>
          <w:sz w:val="28"/>
          <w:szCs w:val="28"/>
        </w:rPr>
        <w:t>районного</w:t>
      </w:r>
      <w:r w:rsidRPr="0071220A">
        <w:rPr>
          <w:sz w:val="28"/>
          <w:szCs w:val="28"/>
        </w:rPr>
        <w:t xml:space="preserve"> бюджета на 20</w:t>
      </w:r>
      <w:r w:rsidR="00147B19">
        <w:rPr>
          <w:sz w:val="28"/>
          <w:szCs w:val="28"/>
        </w:rPr>
        <w:t>23</w:t>
      </w:r>
      <w:r w:rsidRPr="0071220A">
        <w:rPr>
          <w:sz w:val="28"/>
          <w:szCs w:val="28"/>
        </w:rPr>
        <w:t xml:space="preserve"> год прогнозируются в сумме                        </w:t>
      </w:r>
      <w:r w:rsidR="00DC4AD1">
        <w:rPr>
          <w:sz w:val="28"/>
          <w:szCs w:val="28"/>
        </w:rPr>
        <w:t>2 1</w:t>
      </w:r>
      <w:r w:rsidR="00DC4AD1" w:rsidRPr="00DC4AD1">
        <w:rPr>
          <w:sz w:val="28"/>
          <w:szCs w:val="28"/>
        </w:rPr>
        <w:t>5</w:t>
      </w:r>
      <w:r w:rsidR="00147B19" w:rsidRPr="00147B19">
        <w:rPr>
          <w:sz w:val="28"/>
          <w:szCs w:val="28"/>
        </w:rPr>
        <w:t>5 098,2</w:t>
      </w:r>
      <w:r w:rsidR="00147B19">
        <w:rPr>
          <w:sz w:val="28"/>
          <w:szCs w:val="28"/>
        </w:rPr>
        <w:t xml:space="preserve"> </w:t>
      </w:r>
      <w:r w:rsidRPr="0071220A">
        <w:rPr>
          <w:sz w:val="28"/>
          <w:szCs w:val="28"/>
        </w:rPr>
        <w:t>тыс. рублей.</w:t>
      </w:r>
    </w:p>
    <w:p w:rsidR="0071220A" w:rsidRPr="0071220A" w:rsidRDefault="0071220A" w:rsidP="0071220A">
      <w:pPr>
        <w:spacing w:line="0" w:lineRule="atLeast"/>
        <w:ind w:firstLine="709"/>
        <w:jc w:val="both"/>
        <w:rPr>
          <w:sz w:val="28"/>
          <w:szCs w:val="28"/>
        </w:rPr>
      </w:pPr>
      <w:r w:rsidRPr="0071220A">
        <w:rPr>
          <w:sz w:val="28"/>
          <w:szCs w:val="28"/>
        </w:rPr>
        <w:t xml:space="preserve">Прогноз поступлений налога на доходы физических лиц составлен на основе прогнозных данных, предоставленных Управлением Федеральной налоговой службы Российской Федерации по Чукотскому автономному округу и прогнозируемом фонде оплаты труда, ставке налога в размере </w:t>
      </w:r>
      <w:smartTag w:uri="urn:schemas-microsoft-com:office:smarttags" w:element="PersonName">
        <w:r w:rsidRPr="0071220A">
          <w:rPr>
            <w:sz w:val="28"/>
            <w:szCs w:val="28"/>
          </w:rPr>
          <w:t>1</w:t>
        </w:r>
      </w:smartTag>
      <w:r w:rsidRPr="0071220A">
        <w:rPr>
          <w:sz w:val="28"/>
          <w:szCs w:val="28"/>
        </w:rPr>
        <w:t>3 процентов от всех источников дохода.</w:t>
      </w:r>
    </w:p>
    <w:p w:rsidR="0071220A" w:rsidRPr="0071220A" w:rsidRDefault="0071220A" w:rsidP="0071220A">
      <w:pPr>
        <w:spacing w:line="0" w:lineRule="atLeast"/>
        <w:ind w:firstLine="709"/>
        <w:jc w:val="both"/>
        <w:rPr>
          <w:sz w:val="28"/>
          <w:szCs w:val="28"/>
        </w:rPr>
      </w:pPr>
      <w:r w:rsidRPr="0071220A">
        <w:rPr>
          <w:sz w:val="28"/>
          <w:szCs w:val="28"/>
        </w:rPr>
        <w:t>Норматив отчислений из бюджета городского поселения – 5%, норматив отчислений из бюджетов сельских поселений – 13 %, норматив отчислений от НДФЛ взимаемого на межселенной территории – 15 %.</w:t>
      </w:r>
    </w:p>
    <w:p w:rsidR="0071220A" w:rsidRPr="0071220A" w:rsidRDefault="0071220A" w:rsidP="0071220A">
      <w:pPr>
        <w:spacing w:line="0" w:lineRule="atLeast"/>
        <w:ind w:firstLine="709"/>
        <w:jc w:val="both"/>
        <w:rPr>
          <w:sz w:val="28"/>
          <w:szCs w:val="28"/>
        </w:rPr>
      </w:pPr>
      <w:r w:rsidRPr="0071220A">
        <w:rPr>
          <w:sz w:val="28"/>
          <w:szCs w:val="28"/>
        </w:rPr>
        <w:lastRenderedPageBreak/>
        <w:t>Общий объем поступлений в бюджет Билибинского муниципального района от уплаты налога на доходы ф</w:t>
      </w:r>
      <w:r>
        <w:rPr>
          <w:sz w:val="28"/>
          <w:szCs w:val="28"/>
        </w:rPr>
        <w:t>изических лиц определен в сумме</w:t>
      </w:r>
      <w:r>
        <w:rPr>
          <w:sz w:val="28"/>
          <w:szCs w:val="28"/>
        </w:rPr>
        <w:br/>
      </w:r>
      <w:r w:rsidR="00F9526F" w:rsidRPr="00F9526F">
        <w:rPr>
          <w:sz w:val="28"/>
          <w:szCs w:val="28"/>
        </w:rPr>
        <w:t>341</w:t>
      </w:r>
      <w:r w:rsidR="00F9526F">
        <w:rPr>
          <w:sz w:val="28"/>
          <w:szCs w:val="28"/>
        </w:rPr>
        <w:t xml:space="preserve"> </w:t>
      </w:r>
      <w:r w:rsidR="00F9526F" w:rsidRPr="00F9526F">
        <w:rPr>
          <w:sz w:val="28"/>
          <w:szCs w:val="28"/>
        </w:rPr>
        <w:t>555,4</w:t>
      </w:r>
      <w:r w:rsidR="00F9526F">
        <w:rPr>
          <w:sz w:val="28"/>
          <w:szCs w:val="28"/>
        </w:rPr>
        <w:t xml:space="preserve"> </w:t>
      </w:r>
      <w:r w:rsidRPr="0071220A">
        <w:rPr>
          <w:sz w:val="28"/>
          <w:szCs w:val="28"/>
        </w:rPr>
        <w:t>тыс. рублей.</w:t>
      </w:r>
    </w:p>
    <w:p w:rsidR="0071220A" w:rsidRPr="0071220A" w:rsidRDefault="0071220A" w:rsidP="0071220A">
      <w:pPr>
        <w:spacing w:line="0" w:lineRule="atLeast"/>
        <w:ind w:firstLine="709"/>
        <w:jc w:val="both"/>
        <w:rPr>
          <w:sz w:val="28"/>
          <w:szCs w:val="28"/>
        </w:rPr>
      </w:pPr>
      <w:proofErr w:type="gramStart"/>
      <w:r w:rsidRPr="0071220A">
        <w:rPr>
          <w:sz w:val="28"/>
          <w:szCs w:val="28"/>
        </w:rPr>
        <w:t>В соответствии с Законом Чукотского автономного округа «</w:t>
      </w:r>
      <w:r w:rsidR="00F9526F">
        <w:rPr>
          <w:bCs/>
          <w:sz w:val="28"/>
          <w:szCs w:val="28"/>
        </w:rPr>
        <w:t>Об окружном бюджете на 2023 год и плановый период 2024-2025</w:t>
      </w:r>
      <w:r w:rsidRPr="0071220A">
        <w:rPr>
          <w:bCs/>
          <w:sz w:val="28"/>
          <w:szCs w:val="28"/>
        </w:rPr>
        <w:t xml:space="preserve"> годы», </w:t>
      </w:r>
      <w:r w:rsidR="00F9526F">
        <w:rPr>
          <w:bCs/>
          <w:sz w:val="28"/>
          <w:szCs w:val="28"/>
        </w:rPr>
        <w:t>в 2023</w:t>
      </w:r>
      <w:r w:rsidRPr="0071220A">
        <w:rPr>
          <w:bCs/>
          <w:sz w:val="28"/>
          <w:szCs w:val="28"/>
        </w:rPr>
        <w:t xml:space="preserve"> году для бюджета Билибинского муниципального района установлен </w:t>
      </w:r>
      <w:r w:rsidRPr="0071220A">
        <w:rPr>
          <w:sz w:val="28"/>
          <w:szCs w:val="28"/>
        </w:rPr>
        <w:t>норматив распределения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1220A">
        <w:rPr>
          <w:sz w:val="28"/>
          <w:szCs w:val="28"/>
        </w:rPr>
        <w:t>инжекторных</w:t>
      </w:r>
      <w:proofErr w:type="spellEnd"/>
      <w:r w:rsidRPr="0071220A">
        <w:rPr>
          <w:sz w:val="28"/>
          <w:szCs w:val="28"/>
        </w:rPr>
        <w:t xml:space="preserve">) двигателей в размере 9,9%. </w:t>
      </w:r>
      <w:proofErr w:type="gramEnd"/>
    </w:p>
    <w:p w:rsidR="0071220A" w:rsidRPr="0071220A" w:rsidRDefault="0071220A" w:rsidP="0071220A">
      <w:pPr>
        <w:spacing w:line="0" w:lineRule="atLeast"/>
        <w:ind w:firstLine="720"/>
        <w:jc w:val="both"/>
        <w:rPr>
          <w:sz w:val="28"/>
          <w:szCs w:val="28"/>
        </w:rPr>
      </w:pPr>
      <w:proofErr w:type="gramStart"/>
      <w:r w:rsidRPr="0071220A">
        <w:rPr>
          <w:sz w:val="28"/>
          <w:szCs w:val="28"/>
        </w:rPr>
        <w:t xml:space="preserve">Поступления в местный бюджет </w:t>
      </w:r>
      <w:r w:rsidR="00DC4AD1" w:rsidRPr="00DC4AD1">
        <w:rPr>
          <w:sz w:val="28"/>
          <w:szCs w:val="28"/>
        </w:rPr>
        <w:t>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="00722B7E">
        <w:rPr>
          <w:sz w:val="28"/>
          <w:szCs w:val="28"/>
        </w:rPr>
        <w:t>,</w:t>
      </w:r>
      <w:r w:rsidR="00DC4AD1">
        <w:rPr>
          <w:sz w:val="28"/>
          <w:szCs w:val="28"/>
        </w:rPr>
        <w:t xml:space="preserve"> </w:t>
      </w:r>
      <w:r w:rsidR="00DC4AD1" w:rsidRPr="00DC4AD1">
        <w:rPr>
          <w:sz w:val="28"/>
          <w:szCs w:val="28"/>
        </w:rPr>
        <w:t>от уплаты акцизов на моторные масла для дизельных и (или) карбюраторных (</w:t>
      </w:r>
      <w:proofErr w:type="spellStart"/>
      <w:r w:rsidR="00DC4AD1" w:rsidRPr="00DC4AD1">
        <w:rPr>
          <w:sz w:val="28"/>
          <w:szCs w:val="28"/>
        </w:rPr>
        <w:t>инжекторных</w:t>
      </w:r>
      <w:proofErr w:type="spellEnd"/>
      <w:r w:rsidR="00DC4AD1" w:rsidRPr="00DC4AD1">
        <w:rPr>
          <w:sz w:val="28"/>
          <w:szCs w:val="28"/>
        </w:rPr>
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</w:t>
      </w:r>
      <w:proofErr w:type="gramEnd"/>
      <w:r w:rsidR="00DC4AD1" w:rsidRPr="00DC4AD1">
        <w:rPr>
          <w:sz w:val="28"/>
          <w:szCs w:val="28"/>
        </w:rPr>
        <w:t xml:space="preserve"> бюджеты</w:t>
      </w:r>
      <w:r w:rsidR="00722B7E">
        <w:rPr>
          <w:sz w:val="28"/>
          <w:szCs w:val="28"/>
        </w:rPr>
        <w:t xml:space="preserve"> и</w:t>
      </w:r>
      <w:r w:rsidR="00DC4AD1" w:rsidRPr="00DC4AD1">
        <w:rPr>
          <w:sz w:val="28"/>
          <w:szCs w:val="28"/>
        </w:rPr>
        <w:t xml:space="preserve">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="00DC4AD1">
        <w:rPr>
          <w:sz w:val="28"/>
          <w:szCs w:val="28"/>
        </w:rPr>
        <w:t xml:space="preserve"> предусматриваются в общем размере в </w:t>
      </w:r>
      <w:r w:rsidRPr="0071220A">
        <w:rPr>
          <w:sz w:val="28"/>
          <w:szCs w:val="28"/>
        </w:rPr>
        <w:t>сумме</w:t>
      </w:r>
      <w:r w:rsidR="00DC4AD1">
        <w:rPr>
          <w:sz w:val="28"/>
          <w:szCs w:val="28"/>
        </w:rPr>
        <w:t xml:space="preserve"> </w:t>
      </w:r>
      <w:r w:rsidR="00F9526F" w:rsidRPr="00F9526F">
        <w:rPr>
          <w:sz w:val="28"/>
          <w:szCs w:val="28"/>
        </w:rPr>
        <w:t>3</w:t>
      </w:r>
      <w:r w:rsidR="00F9526F">
        <w:rPr>
          <w:sz w:val="28"/>
          <w:szCs w:val="28"/>
        </w:rPr>
        <w:t xml:space="preserve"> </w:t>
      </w:r>
      <w:r w:rsidR="00F9526F" w:rsidRPr="00F9526F">
        <w:rPr>
          <w:sz w:val="28"/>
          <w:szCs w:val="28"/>
        </w:rPr>
        <w:t>363,1</w:t>
      </w:r>
      <w:r w:rsidR="00F9526F">
        <w:rPr>
          <w:sz w:val="28"/>
          <w:szCs w:val="28"/>
        </w:rPr>
        <w:t xml:space="preserve"> </w:t>
      </w:r>
      <w:r w:rsidRPr="0071220A">
        <w:rPr>
          <w:sz w:val="28"/>
          <w:szCs w:val="28"/>
        </w:rPr>
        <w:t>тыс. рублей.</w:t>
      </w:r>
    </w:p>
    <w:p w:rsidR="0071220A" w:rsidRPr="0071220A" w:rsidRDefault="0071220A" w:rsidP="0071220A">
      <w:pPr>
        <w:spacing w:line="0" w:lineRule="atLeast"/>
        <w:ind w:firstLine="720"/>
        <w:jc w:val="both"/>
        <w:rPr>
          <w:sz w:val="28"/>
          <w:szCs w:val="28"/>
        </w:rPr>
      </w:pPr>
      <w:proofErr w:type="gramStart"/>
      <w:r w:rsidRPr="0071220A">
        <w:rPr>
          <w:sz w:val="28"/>
          <w:szCs w:val="28"/>
        </w:rPr>
        <w:t>В основу расчетов налога на совокупный доход  принят прогноз  объема совокупного дохода, определенного  исходя из отчетных данных Управления Федеральной налоговой службы Российской Федерации по Чукотскому автономному округу о налогооблагае</w:t>
      </w:r>
      <w:r w:rsidR="00F9526F">
        <w:rPr>
          <w:sz w:val="28"/>
          <w:szCs w:val="28"/>
        </w:rPr>
        <w:t>мой базе по этому налогу за 2022</w:t>
      </w:r>
      <w:r w:rsidRPr="0071220A">
        <w:rPr>
          <w:sz w:val="28"/>
          <w:szCs w:val="28"/>
        </w:rPr>
        <w:t xml:space="preserve"> год, а также с учетом изменений в налоговое законодательство Р</w:t>
      </w:r>
      <w:r>
        <w:rPr>
          <w:sz w:val="28"/>
          <w:szCs w:val="28"/>
        </w:rPr>
        <w:t>Ф (а именно: отмену с</w:t>
      </w:r>
      <w:r>
        <w:rPr>
          <w:sz w:val="28"/>
          <w:szCs w:val="28"/>
        </w:rPr>
        <w:br/>
      </w:r>
      <w:r w:rsidRPr="0071220A">
        <w:rPr>
          <w:sz w:val="28"/>
          <w:szCs w:val="28"/>
        </w:rPr>
        <w:t>1 января 2021 года единого налога на вмененный доход для отдельных</w:t>
      </w:r>
      <w:proofErr w:type="gramEnd"/>
      <w:r w:rsidRPr="0071220A">
        <w:rPr>
          <w:sz w:val="28"/>
          <w:szCs w:val="28"/>
        </w:rPr>
        <w:t xml:space="preserve"> видов деятельности).</w:t>
      </w:r>
    </w:p>
    <w:p w:rsidR="004E5BC9" w:rsidRDefault="0071220A" w:rsidP="0071220A">
      <w:pPr>
        <w:spacing w:line="0" w:lineRule="atLeast"/>
        <w:ind w:firstLine="720"/>
        <w:jc w:val="both"/>
        <w:rPr>
          <w:sz w:val="28"/>
          <w:szCs w:val="28"/>
        </w:rPr>
      </w:pPr>
      <w:r w:rsidRPr="0071220A">
        <w:rPr>
          <w:sz w:val="28"/>
          <w:szCs w:val="28"/>
        </w:rPr>
        <w:t xml:space="preserve">Общий объем </w:t>
      </w:r>
      <w:r w:rsidR="004E5BC9">
        <w:rPr>
          <w:sz w:val="28"/>
          <w:szCs w:val="28"/>
        </w:rPr>
        <w:t>налога</w:t>
      </w:r>
      <w:r w:rsidR="00076610">
        <w:rPr>
          <w:sz w:val="28"/>
          <w:szCs w:val="28"/>
        </w:rPr>
        <w:t xml:space="preserve"> на совокупный доход  прогнозируется в сумме 34 751,6 тыс. рублей, а именно:</w:t>
      </w:r>
      <w:r w:rsidR="004E5BC9">
        <w:rPr>
          <w:sz w:val="28"/>
          <w:szCs w:val="28"/>
        </w:rPr>
        <w:t xml:space="preserve"> </w:t>
      </w:r>
      <w:proofErr w:type="gramStart"/>
      <w:r w:rsidR="00076610">
        <w:rPr>
          <w:sz w:val="28"/>
          <w:szCs w:val="28"/>
        </w:rPr>
        <w:t xml:space="preserve">налог, </w:t>
      </w:r>
      <w:r w:rsidR="004E5BC9">
        <w:rPr>
          <w:sz w:val="28"/>
          <w:szCs w:val="28"/>
        </w:rPr>
        <w:t>взимае</w:t>
      </w:r>
      <w:r w:rsidR="00076610">
        <w:rPr>
          <w:sz w:val="28"/>
          <w:szCs w:val="28"/>
        </w:rPr>
        <w:t>мый</w:t>
      </w:r>
      <w:r w:rsidR="004E5BC9" w:rsidRPr="004E5BC9">
        <w:rPr>
          <w:sz w:val="28"/>
          <w:szCs w:val="28"/>
        </w:rPr>
        <w:t xml:space="preserve"> в связи с применением упрощенный системы налогообложения</w:t>
      </w:r>
      <w:r w:rsidR="004E5BC9">
        <w:rPr>
          <w:sz w:val="28"/>
          <w:szCs w:val="28"/>
        </w:rPr>
        <w:t xml:space="preserve"> прогнозируется</w:t>
      </w:r>
      <w:proofErr w:type="gramEnd"/>
      <w:r w:rsidR="004E5BC9">
        <w:rPr>
          <w:sz w:val="28"/>
          <w:szCs w:val="28"/>
        </w:rPr>
        <w:t xml:space="preserve"> в сумме </w:t>
      </w:r>
      <w:r w:rsidR="00F9526F" w:rsidRPr="00F9526F">
        <w:rPr>
          <w:sz w:val="28"/>
          <w:szCs w:val="28"/>
        </w:rPr>
        <w:t>30</w:t>
      </w:r>
      <w:r w:rsidR="00F9526F">
        <w:rPr>
          <w:sz w:val="28"/>
          <w:szCs w:val="28"/>
        </w:rPr>
        <w:t> </w:t>
      </w:r>
      <w:r w:rsidR="00F9526F" w:rsidRPr="00F9526F">
        <w:rPr>
          <w:sz w:val="28"/>
          <w:szCs w:val="28"/>
        </w:rPr>
        <w:t>100</w:t>
      </w:r>
      <w:r w:rsidR="00F9526F">
        <w:rPr>
          <w:sz w:val="28"/>
          <w:szCs w:val="28"/>
        </w:rPr>
        <w:t xml:space="preserve">,0 </w:t>
      </w:r>
      <w:r w:rsidR="00076610">
        <w:rPr>
          <w:sz w:val="28"/>
          <w:szCs w:val="28"/>
        </w:rPr>
        <w:t>тыс. рублей, е</w:t>
      </w:r>
      <w:r w:rsidR="00076610" w:rsidRPr="00076610">
        <w:rPr>
          <w:sz w:val="28"/>
          <w:szCs w:val="28"/>
        </w:rPr>
        <w:t>диный сельскохозяйственный налог</w:t>
      </w:r>
      <w:r w:rsidR="00076610">
        <w:rPr>
          <w:sz w:val="28"/>
          <w:szCs w:val="28"/>
        </w:rPr>
        <w:t xml:space="preserve"> – 951,6 тыс. рублей, н</w:t>
      </w:r>
      <w:r w:rsidR="00076610" w:rsidRPr="00076610">
        <w:rPr>
          <w:sz w:val="28"/>
          <w:szCs w:val="28"/>
        </w:rPr>
        <w:t>алог, взимаемый в связи с применением патентной системы налогообложения</w:t>
      </w:r>
      <w:r w:rsidR="00076610">
        <w:rPr>
          <w:sz w:val="28"/>
          <w:szCs w:val="28"/>
        </w:rPr>
        <w:t xml:space="preserve"> – 3 700,0 тыс. рублей.</w:t>
      </w:r>
    </w:p>
    <w:p w:rsidR="0071220A" w:rsidRPr="0071220A" w:rsidRDefault="0071220A" w:rsidP="0071220A">
      <w:pPr>
        <w:spacing w:line="0" w:lineRule="atLeast"/>
        <w:ind w:firstLine="720"/>
        <w:jc w:val="both"/>
        <w:rPr>
          <w:sz w:val="28"/>
          <w:szCs w:val="28"/>
        </w:rPr>
      </w:pPr>
      <w:r w:rsidRPr="0071220A">
        <w:rPr>
          <w:sz w:val="28"/>
          <w:szCs w:val="28"/>
        </w:rPr>
        <w:t xml:space="preserve">В целом, размер поступлений по налогу на имущество прогнозируется по местному бюджету в сумме </w:t>
      </w:r>
      <w:r w:rsidR="00722B7E">
        <w:rPr>
          <w:sz w:val="28"/>
          <w:szCs w:val="28"/>
        </w:rPr>
        <w:t>850,0</w:t>
      </w:r>
      <w:r w:rsidRPr="0071220A">
        <w:rPr>
          <w:sz w:val="28"/>
          <w:szCs w:val="28"/>
        </w:rPr>
        <w:t xml:space="preserve"> тыс. рублей. Это сумма плановых поступлений от уплаты земельного налога (в границах межселенных территорий района), определенных исходя из базы налогообложения (кадастровой стоимости земельных участков), ставок земельного налога, установленных законодательством Чукотского автономного округа и норматива отчислений в бюджет муниципального района в размере 100%.</w:t>
      </w:r>
    </w:p>
    <w:p w:rsidR="0071220A" w:rsidRPr="0071220A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71220A">
        <w:rPr>
          <w:sz w:val="28"/>
          <w:szCs w:val="28"/>
        </w:rPr>
        <w:t xml:space="preserve">Поступления государственной пошлины прогнозируется по местному бюджету в сумме </w:t>
      </w:r>
      <w:r w:rsidR="00CF1D5B" w:rsidRPr="00CF1D5B">
        <w:rPr>
          <w:sz w:val="28"/>
          <w:szCs w:val="28"/>
        </w:rPr>
        <w:t>1</w:t>
      </w:r>
      <w:r w:rsidR="00CF1D5B">
        <w:rPr>
          <w:sz w:val="28"/>
          <w:szCs w:val="28"/>
        </w:rPr>
        <w:t xml:space="preserve"> </w:t>
      </w:r>
      <w:r w:rsidR="00CF1D5B" w:rsidRPr="00CF1D5B">
        <w:rPr>
          <w:sz w:val="28"/>
          <w:szCs w:val="28"/>
        </w:rPr>
        <w:t>359,3</w:t>
      </w:r>
      <w:r w:rsidR="00CF1D5B">
        <w:rPr>
          <w:sz w:val="28"/>
          <w:szCs w:val="28"/>
        </w:rPr>
        <w:t xml:space="preserve"> </w:t>
      </w:r>
      <w:r w:rsidRPr="0071220A">
        <w:rPr>
          <w:sz w:val="28"/>
          <w:szCs w:val="28"/>
        </w:rPr>
        <w:t>тыс. рублей, при установленном нормативе отчислений в бюджет муниципального района в размере 100%.</w:t>
      </w:r>
    </w:p>
    <w:p w:rsidR="0071220A" w:rsidRPr="0071220A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71220A">
        <w:rPr>
          <w:sz w:val="28"/>
          <w:szCs w:val="28"/>
        </w:rPr>
        <w:lastRenderedPageBreak/>
        <w:t>Доходы от использования имущества, находящегося в муниципальной собственности прогнозируютс</w:t>
      </w:r>
      <w:r w:rsidR="00C218A6">
        <w:rPr>
          <w:sz w:val="28"/>
          <w:szCs w:val="28"/>
        </w:rPr>
        <w:t xml:space="preserve">я по местному бюджету в сумме </w:t>
      </w:r>
      <w:r w:rsidR="00722B7E">
        <w:rPr>
          <w:sz w:val="28"/>
          <w:szCs w:val="28"/>
        </w:rPr>
        <w:t>30 500,0</w:t>
      </w:r>
      <w:r w:rsidRPr="0071220A">
        <w:rPr>
          <w:sz w:val="28"/>
          <w:szCs w:val="28"/>
        </w:rPr>
        <w:t xml:space="preserve"> тыс. рублей, в том числе:</w:t>
      </w:r>
    </w:p>
    <w:p w:rsidR="0071220A" w:rsidRPr="0071220A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proofErr w:type="gramStart"/>
      <w:r w:rsidRPr="0071220A">
        <w:rPr>
          <w:sz w:val="28"/>
          <w:szCs w:val="28"/>
        </w:rPr>
        <w:t xml:space="preserve">- </w:t>
      </w:r>
      <w:r w:rsidR="00722B7E" w:rsidRPr="00722B7E">
        <w:rPr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</w:t>
      </w:r>
      <w:r w:rsidRPr="0071220A">
        <w:rPr>
          <w:sz w:val="28"/>
          <w:szCs w:val="28"/>
        </w:rPr>
        <w:t xml:space="preserve">(норматив, установленный Бюджетным кодексом Российской Федерации: за земельные участки в границах сельских поселений и межселенных территорий муниципальных районов - 100%; за земельные участки в границах городского поселения – 50%) – </w:t>
      </w:r>
      <w:r w:rsidR="00722B7E">
        <w:rPr>
          <w:sz w:val="28"/>
          <w:szCs w:val="28"/>
        </w:rPr>
        <w:t>9</w:t>
      </w:r>
      <w:r w:rsidR="007A3843">
        <w:rPr>
          <w:sz w:val="28"/>
          <w:szCs w:val="28"/>
        </w:rPr>
        <w:t xml:space="preserve"> </w:t>
      </w:r>
      <w:r w:rsidR="00722B7E">
        <w:rPr>
          <w:sz w:val="28"/>
          <w:szCs w:val="28"/>
        </w:rPr>
        <w:t>0</w:t>
      </w:r>
      <w:r w:rsidR="00C218A6">
        <w:rPr>
          <w:sz w:val="28"/>
          <w:szCs w:val="28"/>
        </w:rPr>
        <w:t>00,0</w:t>
      </w:r>
      <w:r w:rsidRPr="0071220A">
        <w:rPr>
          <w:sz w:val="28"/>
          <w:szCs w:val="28"/>
        </w:rPr>
        <w:t xml:space="preserve"> тыс. рублей;</w:t>
      </w:r>
      <w:proofErr w:type="gramEnd"/>
    </w:p>
    <w:p w:rsidR="0071220A" w:rsidRPr="0071220A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71220A">
        <w:rPr>
          <w:sz w:val="28"/>
          <w:szCs w:val="28"/>
        </w:rPr>
        <w:t xml:space="preserve">- </w:t>
      </w:r>
      <w:r w:rsidR="0052141B" w:rsidRPr="0052141B">
        <w:rPr>
          <w:sz w:val="28"/>
          <w:szCs w:val="28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52141B">
        <w:rPr>
          <w:sz w:val="28"/>
          <w:szCs w:val="28"/>
        </w:rPr>
        <w:t xml:space="preserve"> – 21 5</w:t>
      </w:r>
      <w:r w:rsidRPr="0071220A">
        <w:rPr>
          <w:sz w:val="28"/>
          <w:szCs w:val="28"/>
        </w:rPr>
        <w:t>00,0</w:t>
      </w:r>
      <w:r w:rsidR="00E300E4">
        <w:rPr>
          <w:sz w:val="28"/>
          <w:szCs w:val="28"/>
        </w:rPr>
        <w:br/>
      </w:r>
      <w:r w:rsidRPr="0071220A">
        <w:rPr>
          <w:sz w:val="28"/>
          <w:szCs w:val="28"/>
        </w:rPr>
        <w:t>тыс. рублей, при нормативе – 100%.</w:t>
      </w:r>
    </w:p>
    <w:p w:rsidR="0071220A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71220A">
        <w:rPr>
          <w:sz w:val="28"/>
          <w:szCs w:val="28"/>
        </w:rPr>
        <w:t>Объем поступлений в местный бюджет платежей при пользовании природными ресурсами, а именно: поступление платы за негативное воздействие на окружающую среду</w:t>
      </w:r>
      <w:r w:rsidR="0052141B">
        <w:rPr>
          <w:sz w:val="28"/>
          <w:szCs w:val="28"/>
        </w:rPr>
        <w:t xml:space="preserve"> и поступление платы</w:t>
      </w:r>
      <w:r w:rsidR="0052141B" w:rsidRPr="0052141B">
        <w:rPr>
          <w:sz w:val="28"/>
          <w:szCs w:val="28"/>
        </w:rPr>
        <w:t xml:space="preserve"> за размещение отходов производства и потребления</w:t>
      </w:r>
      <w:r w:rsidRPr="0071220A">
        <w:rPr>
          <w:sz w:val="28"/>
          <w:szCs w:val="28"/>
        </w:rPr>
        <w:t>, норматив отчислений которой, в соответствии с Бюджетным кодексом Российской Федерации, предусмо</w:t>
      </w:r>
      <w:r w:rsidR="0052141B">
        <w:rPr>
          <w:sz w:val="28"/>
          <w:szCs w:val="28"/>
        </w:rPr>
        <w:t>трен в размере 60% и составляет 3 728,8</w:t>
      </w:r>
      <w:r w:rsidRPr="005309C1">
        <w:rPr>
          <w:sz w:val="28"/>
          <w:szCs w:val="28"/>
        </w:rPr>
        <w:t xml:space="preserve"> тыс. рублей.</w:t>
      </w:r>
    </w:p>
    <w:p w:rsidR="0067116D" w:rsidRPr="005309C1" w:rsidRDefault="0067116D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67116D">
        <w:rPr>
          <w:sz w:val="28"/>
          <w:szCs w:val="28"/>
        </w:rPr>
        <w:t>Прочие доходы от компенсации затрат бюджетов муниципальных районов</w:t>
      </w:r>
      <w:r>
        <w:rPr>
          <w:sz w:val="28"/>
          <w:szCs w:val="28"/>
        </w:rPr>
        <w:t xml:space="preserve"> запланированы в сумме 500,0 тыс. рублей.</w:t>
      </w:r>
    </w:p>
    <w:p w:rsidR="0071220A" w:rsidRPr="005309C1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proofErr w:type="gramStart"/>
      <w:r w:rsidRPr="005309C1">
        <w:rPr>
          <w:sz w:val="28"/>
          <w:szCs w:val="28"/>
        </w:rPr>
        <w:t xml:space="preserve">Доходы от продажи материальных и нематериальных активов, а именно: </w:t>
      </w:r>
      <w:r w:rsidR="004F0110">
        <w:rPr>
          <w:sz w:val="28"/>
          <w:szCs w:val="28"/>
        </w:rPr>
        <w:t>д</w:t>
      </w:r>
      <w:r w:rsidR="004F0110" w:rsidRPr="004F0110">
        <w:rPr>
          <w:sz w:val="28"/>
          <w:szCs w:val="28"/>
        </w:rPr>
        <w:t>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Pr="005309C1">
        <w:rPr>
          <w:sz w:val="28"/>
          <w:szCs w:val="28"/>
        </w:rPr>
        <w:t>, при нормативе отчислений – 100%, запланированы в сумме</w:t>
      </w:r>
      <w:r w:rsidR="004F0110">
        <w:rPr>
          <w:sz w:val="28"/>
          <w:szCs w:val="28"/>
        </w:rPr>
        <w:t xml:space="preserve"> 650</w:t>
      </w:r>
      <w:r w:rsidR="00C31790">
        <w:rPr>
          <w:sz w:val="28"/>
          <w:szCs w:val="28"/>
        </w:rPr>
        <w:t>,0</w:t>
      </w:r>
      <w:r w:rsidR="004F0110">
        <w:rPr>
          <w:sz w:val="28"/>
          <w:szCs w:val="28"/>
        </w:rPr>
        <w:t xml:space="preserve"> тыс. рублей, д</w:t>
      </w:r>
      <w:r w:rsidR="004F0110" w:rsidRPr="004F0110">
        <w:rPr>
          <w:sz w:val="28"/>
          <w:szCs w:val="28"/>
        </w:rPr>
        <w:t>оходы от продажи земельных участков</w:t>
      </w:r>
      <w:proofErr w:type="gramEnd"/>
      <w:r w:rsidR="004F0110" w:rsidRPr="004F0110">
        <w:rPr>
          <w:sz w:val="28"/>
          <w:szCs w:val="28"/>
        </w:rPr>
        <w:t xml:space="preserve">, государственная </w:t>
      </w:r>
      <w:proofErr w:type="gramStart"/>
      <w:r w:rsidR="004F0110" w:rsidRPr="004F0110">
        <w:rPr>
          <w:sz w:val="28"/>
          <w:szCs w:val="28"/>
        </w:rPr>
        <w:t>собственность</w:t>
      </w:r>
      <w:proofErr w:type="gramEnd"/>
      <w:r w:rsidR="004F0110" w:rsidRPr="004F0110">
        <w:rPr>
          <w:sz w:val="28"/>
          <w:szCs w:val="28"/>
        </w:rPr>
        <w:t xml:space="preserve"> на которые не разграничена и которые расположены в границах городских поселений</w:t>
      </w:r>
      <w:r w:rsidR="004F0110">
        <w:rPr>
          <w:sz w:val="28"/>
          <w:szCs w:val="28"/>
        </w:rPr>
        <w:t xml:space="preserve"> запланированы в сумме 500</w:t>
      </w:r>
      <w:r w:rsidR="004F0110" w:rsidRPr="004F0110">
        <w:rPr>
          <w:sz w:val="28"/>
          <w:szCs w:val="28"/>
        </w:rPr>
        <w:t>,0 тыс. рублей</w:t>
      </w:r>
      <w:r w:rsidR="004F0110">
        <w:rPr>
          <w:sz w:val="28"/>
          <w:szCs w:val="28"/>
        </w:rPr>
        <w:t>.</w:t>
      </w:r>
    </w:p>
    <w:p w:rsidR="0071220A" w:rsidRDefault="004F0110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</w:t>
      </w:r>
      <w:r w:rsidRPr="004F0110">
        <w:rPr>
          <w:sz w:val="28"/>
          <w:szCs w:val="28"/>
        </w:rPr>
        <w:t xml:space="preserve">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</w:t>
      </w:r>
      <w:proofErr w:type="gramStart"/>
      <w:r w:rsidRPr="004F0110">
        <w:rPr>
          <w:sz w:val="28"/>
          <w:szCs w:val="28"/>
        </w:rPr>
        <w:t xml:space="preserve">нормативам, действовавшим в 2019 году </w:t>
      </w:r>
      <w:r w:rsidR="0071220A" w:rsidRPr="005309C1">
        <w:rPr>
          <w:sz w:val="28"/>
          <w:szCs w:val="28"/>
        </w:rPr>
        <w:t>предусмотрены</w:t>
      </w:r>
      <w:proofErr w:type="gramEnd"/>
      <w:r w:rsidR="0071220A" w:rsidRPr="005309C1">
        <w:rPr>
          <w:sz w:val="28"/>
          <w:szCs w:val="28"/>
        </w:rPr>
        <w:t xml:space="preserve"> в сумме </w:t>
      </w:r>
      <w:r w:rsidR="00C31790">
        <w:rPr>
          <w:sz w:val="28"/>
          <w:szCs w:val="28"/>
        </w:rPr>
        <w:t>100,0</w:t>
      </w:r>
      <w:r w:rsidR="0071220A" w:rsidRPr="005309C1">
        <w:rPr>
          <w:sz w:val="28"/>
          <w:szCs w:val="28"/>
        </w:rPr>
        <w:t xml:space="preserve"> тыс. рублей.</w:t>
      </w:r>
    </w:p>
    <w:p w:rsidR="008D3AD8" w:rsidRDefault="008D3AD8" w:rsidP="008D3AD8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</w:t>
      </w:r>
      <w:r w:rsidR="004F0110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4F0110">
        <w:rPr>
          <w:sz w:val="28"/>
          <w:szCs w:val="28"/>
        </w:rPr>
        <w:t>а</w:t>
      </w:r>
      <w:r w:rsidR="004F0110" w:rsidRPr="004F0110">
        <w:rPr>
          <w:sz w:val="28"/>
          <w:szCs w:val="28"/>
        </w:rPr>
        <w:t xml:space="preserve">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</w:r>
      <w:r>
        <w:rPr>
          <w:sz w:val="28"/>
          <w:szCs w:val="28"/>
        </w:rPr>
        <w:t xml:space="preserve">запланированы в сумме </w:t>
      </w:r>
      <w:r w:rsidR="004F0110">
        <w:rPr>
          <w:sz w:val="28"/>
          <w:szCs w:val="28"/>
        </w:rPr>
        <w:t>12,6</w:t>
      </w:r>
      <w:r>
        <w:rPr>
          <w:sz w:val="28"/>
          <w:szCs w:val="28"/>
        </w:rPr>
        <w:t xml:space="preserve"> тыс. рублей.</w:t>
      </w:r>
    </w:p>
    <w:p w:rsidR="0020176E" w:rsidRPr="005309C1" w:rsidRDefault="0020176E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lastRenderedPageBreak/>
        <w:t xml:space="preserve">Удельный вес </w:t>
      </w:r>
      <w:r w:rsidR="008C2705" w:rsidRPr="005309C1">
        <w:rPr>
          <w:sz w:val="28"/>
          <w:szCs w:val="28"/>
        </w:rPr>
        <w:t>прогнозных поступлений налоговых и неналоговых</w:t>
      </w:r>
      <w:r w:rsidRPr="005309C1">
        <w:rPr>
          <w:sz w:val="28"/>
          <w:szCs w:val="28"/>
        </w:rPr>
        <w:t xml:space="preserve"> </w:t>
      </w:r>
      <w:r w:rsidR="008C2705" w:rsidRPr="005309C1">
        <w:rPr>
          <w:sz w:val="28"/>
          <w:szCs w:val="28"/>
        </w:rPr>
        <w:t>доходов</w:t>
      </w:r>
      <w:r w:rsidRPr="005309C1">
        <w:rPr>
          <w:sz w:val="28"/>
          <w:szCs w:val="28"/>
        </w:rPr>
        <w:t xml:space="preserve"> в районный бюджет </w:t>
      </w:r>
      <w:r w:rsidR="00F06DE4">
        <w:rPr>
          <w:sz w:val="28"/>
          <w:szCs w:val="28"/>
        </w:rPr>
        <w:t>в 2022</w:t>
      </w:r>
      <w:r w:rsidR="008C2705" w:rsidRPr="005309C1">
        <w:rPr>
          <w:sz w:val="28"/>
          <w:szCs w:val="28"/>
        </w:rPr>
        <w:t xml:space="preserve"> году </w:t>
      </w:r>
      <w:r w:rsidRPr="005309C1">
        <w:rPr>
          <w:sz w:val="28"/>
          <w:szCs w:val="28"/>
        </w:rPr>
        <w:t xml:space="preserve">составляет </w:t>
      </w:r>
      <w:r w:rsidR="002D7F74">
        <w:rPr>
          <w:sz w:val="28"/>
          <w:szCs w:val="28"/>
        </w:rPr>
        <w:t>19,4</w:t>
      </w:r>
      <w:r w:rsidRPr="005309C1">
        <w:rPr>
          <w:sz w:val="28"/>
          <w:szCs w:val="28"/>
        </w:rPr>
        <w:t>% от общего объема доходов бюджета.</w:t>
      </w:r>
    </w:p>
    <w:p w:rsidR="00A77362" w:rsidRPr="005309C1" w:rsidRDefault="00A77362" w:rsidP="008C2705">
      <w:pPr>
        <w:ind w:firstLine="709"/>
        <w:jc w:val="both"/>
        <w:rPr>
          <w:sz w:val="28"/>
          <w:szCs w:val="28"/>
        </w:rPr>
      </w:pPr>
      <w:r w:rsidRPr="005309C1">
        <w:rPr>
          <w:sz w:val="28"/>
          <w:szCs w:val="28"/>
        </w:rPr>
        <w:t xml:space="preserve">В доходах бюджета учтены безвозмездные поступления в сумме                    </w:t>
      </w:r>
      <w:r w:rsidR="002A4310" w:rsidRPr="002A4310">
        <w:rPr>
          <w:sz w:val="28"/>
          <w:szCs w:val="28"/>
        </w:rPr>
        <w:t>1</w:t>
      </w:r>
      <w:r w:rsidR="002D7F74">
        <w:rPr>
          <w:sz w:val="28"/>
          <w:szCs w:val="28"/>
        </w:rPr>
        <w:t> 737 227,4</w:t>
      </w:r>
      <w:r w:rsidR="002A4310" w:rsidRPr="002A4310">
        <w:rPr>
          <w:sz w:val="28"/>
          <w:szCs w:val="28"/>
        </w:rPr>
        <w:t xml:space="preserve">  </w:t>
      </w:r>
      <w:r w:rsidRPr="005309C1">
        <w:rPr>
          <w:sz w:val="28"/>
          <w:szCs w:val="28"/>
        </w:rPr>
        <w:t>тыс. рублей в том числе:</w:t>
      </w:r>
    </w:p>
    <w:p w:rsidR="00A77362" w:rsidRPr="005309C1" w:rsidRDefault="00A77362" w:rsidP="00A77362">
      <w:pPr>
        <w:jc w:val="both"/>
        <w:rPr>
          <w:sz w:val="28"/>
          <w:szCs w:val="28"/>
        </w:rPr>
      </w:pPr>
      <w:r w:rsidRPr="005309C1">
        <w:rPr>
          <w:sz w:val="28"/>
          <w:szCs w:val="28"/>
        </w:rPr>
        <w:tab/>
        <w:t>-из окружного бюджета в объемах, установленных  проектом закона Чукотского автономного окр</w:t>
      </w:r>
      <w:r w:rsidR="002D7F74">
        <w:rPr>
          <w:sz w:val="28"/>
          <w:szCs w:val="28"/>
        </w:rPr>
        <w:t>уга «Об окружном бюджете на 2023 год и плановый период 2024 и 2025</w:t>
      </w:r>
      <w:r w:rsidRPr="005309C1">
        <w:rPr>
          <w:sz w:val="28"/>
          <w:szCs w:val="28"/>
        </w:rPr>
        <w:t xml:space="preserve"> годов», в размере </w:t>
      </w:r>
      <w:r w:rsidR="009D54EC">
        <w:rPr>
          <w:sz w:val="28"/>
          <w:szCs w:val="28"/>
        </w:rPr>
        <w:t>1</w:t>
      </w:r>
      <w:r w:rsidR="002D7F74">
        <w:rPr>
          <w:sz w:val="28"/>
          <w:szCs w:val="28"/>
        </w:rPr>
        <w:t> 624 824,8</w:t>
      </w:r>
      <w:r w:rsidRPr="005309C1">
        <w:rPr>
          <w:sz w:val="28"/>
          <w:szCs w:val="28"/>
        </w:rPr>
        <w:t xml:space="preserve"> тыс. рублей.</w:t>
      </w:r>
    </w:p>
    <w:p w:rsidR="00A77362" w:rsidRPr="005309C1" w:rsidRDefault="00A77362" w:rsidP="00A77362">
      <w:pPr>
        <w:jc w:val="both"/>
        <w:rPr>
          <w:sz w:val="28"/>
          <w:szCs w:val="28"/>
        </w:rPr>
      </w:pPr>
      <w:r w:rsidRPr="005309C1">
        <w:rPr>
          <w:sz w:val="28"/>
          <w:szCs w:val="28"/>
        </w:rPr>
        <w:tab/>
        <w:t>-из бюджетов поселений, переданных на финансирование полномочий, в объемах, установленных проектами решен</w:t>
      </w:r>
      <w:r w:rsidR="005309C1" w:rsidRPr="005309C1">
        <w:rPr>
          <w:sz w:val="28"/>
          <w:szCs w:val="28"/>
        </w:rPr>
        <w:t>ий Совета депутатов поселений</w:t>
      </w:r>
      <w:r w:rsidR="005309C1" w:rsidRPr="005309C1">
        <w:rPr>
          <w:sz w:val="28"/>
          <w:szCs w:val="28"/>
        </w:rPr>
        <w:br/>
      </w:r>
      <w:r w:rsidR="002D7F74">
        <w:rPr>
          <w:sz w:val="28"/>
          <w:szCs w:val="28"/>
        </w:rPr>
        <w:t>«О бюджете поселения на 2023</w:t>
      </w:r>
      <w:r w:rsidRPr="005309C1">
        <w:rPr>
          <w:sz w:val="28"/>
          <w:szCs w:val="28"/>
        </w:rPr>
        <w:t xml:space="preserve"> год», в размере </w:t>
      </w:r>
      <w:r w:rsidR="002D7F74">
        <w:rPr>
          <w:sz w:val="28"/>
          <w:szCs w:val="28"/>
        </w:rPr>
        <w:t>112 402,6</w:t>
      </w:r>
      <w:r w:rsidRPr="005309C1">
        <w:rPr>
          <w:sz w:val="28"/>
          <w:szCs w:val="28"/>
        </w:rPr>
        <w:t xml:space="preserve"> тыс. рублей. </w:t>
      </w:r>
    </w:p>
    <w:p w:rsidR="00074DDF" w:rsidRPr="005309C1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 xml:space="preserve">Основными доходными источниками прогноза бюджета </w:t>
      </w:r>
      <w:r w:rsidR="00644E51" w:rsidRPr="005309C1">
        <w:rPr>
          <w:sz w:val="28"/>
          <w:szCs w:val="28"/>
        </w:rPr>
        <w:t xml:space="preserve">на </w:t>
      </w:r>
      <w:r w:rsidRPr="005309C1">
        <w:rPr>
          <w:sz w:val="28"/>
          <w:szCs w:val="28"/>
        </w:rPr>
        <w:t xml:space="preserve"> </w:t>
      </w:r>
      <w:r w:rsidR="002D7F74">
        <w:rPr>
          <w:sz w:val="28"/>
          <w:szCs w:val="28"/>
        </w:rPr>
        <w:t>2023</w:t>
      </w:r>
      <w:r w:rsidRPr="005309C1">
        <w:rPr>
          <w:sz w:val="28"/>
          <w:szCs w:val="28"/>
        </w:rPr>
        <w:t xml:space="preserve"> год и среднесрочную перспективу до </w:t>
      </w:r>
      <w:r w:rsidR="002924D7" w:rsidRPr="005309C1">
        <w:rPr>
          <w:sz w:val="28"/>
          <w:szCs w:val="28"/>
        </w:rPr>
        <w:t>202</w:t>
      </w:r>
      <w:r w:rsidR="002D7F74">
        <w:rPr>
          <w:sz w:val="28"/>
          <w:szCs w:val="28"/>
        </w:rPr>
        <w:t>5</w:t>
      </w:r>
      <w:r w:rsidRPr="005309C1">
        <w:rPr>
          <w:sz w:val="28"/>
          <w:szCs w:val="28"/>
        </w:rPr>
        <w:t xml:space="preserve"> года являются: налог на доходы физических лиц, </w:t>
      </w:r>
      <w:r w:rsidR="002924D7" w:rsidRPr="005309C1">
        <w:rPr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="00B46995" w:rsidRPr="005309C1">
        <w:rPr>
          <w:sz w:val="28"/>
          <w:szCs w:val="28"/>
        </w:rPr>
        <w:t>, безвозмездные поступления от других бюджетов бюджетной системы Российской Федерации</w:t>
      </w:r>
      <w:r w:rsidRPr="005309C1">
        <w:rPr>
          <w:sz w:val="28"/>
          <w:szCs w:val="28"/>
        </w:rPr>
        <w:t>.</w:t>
      </w:r>
    </w:p>
    <w:p w:rsidR="00074DDF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</w:p>
    <w:p w:rsidR="009C3457" w:rsidRPr="005309C1" w:rsidRDefault="009C3457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</w:p>
    <w:p w:rsidR="00074DDF" w:rsidRPr="005309C1" w:rsidRDefault="00074DDF" w:rsidP="005309C1">
      <w:pPr>
        <w:tabs>
          <w:tab w:val="left" w:pos="993"/>
        </w:tabs>
        <w:spacing w:line="0" w:lineRule="atLeast"/>
        <w:ind w:firstLine="720"/>
        <w:jc w:val="center"/>
        <w:rPr>
          <w:b/>
          <w:sz w:val="28"/>
          <w:szCs w:val="28"/>
        </w:rPr>
      </w:pPr>
      <w:r w:rsidRPr="005309C1">
        <w:rPr>
          <w:b/>
          <w:sz w:val="28"/>
          <w:szCs w:val="28"/>
        </w:rPr>
        <w:t>Межбюджетные трансферты</w:t>
      </w:r>
    </w:p>
    <w:p w:rsidR="00074DDF" w:rsidRPr="005309C1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</w:p>
    <w:p w:rsidR="00074DDF" w:rsidRPr="005309C1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>Нормативную базу для разработки среднесрочного финансового плана в части межбюджетных отношений составляют:</w:t>
      </w:r>
    </w:p>
    <w:p w:rsidR="00074DDF" w:rsidRPr="005309C1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>-</w:t>
      </w:r>
      <w:r w:rsidR="009D7B31" w:rsidRPr="005309C1">
        <w:rPr>
          <w:sz w:val="28"/>
          <w:szCs w:val="28"/>
        </w:rPr>
        <w:tab/>
      </w:r>
      <w:r w:rsidRPr="005309C1">
        <w:rPr>
          <w:sz w:val="28"/>
          <w:szCs w:val="28"/>
        </w:rPr>
        <w:t>Федеральный закон от 6</w:t>
      </w:r>
      <w:r w:rsidR="00C243C1" w:rsidRPr="005309C1">
        <w:rPr>
          <w:sz w:val="28"/>
          <w:szCs w:val="28"/>
        </w:rPr>
        <w:t xml:space="preserve"> октября </w:t>
      </w:r>
      <w:r w:rsidRPr="005309C1">
        <w:rPr>
          <w:sz w:val="28"/>
          <w:szCs w:val="28"/>
        </w:rPr>
        <w:t>2003</w:t>
      </w:r>
      <w:r w:rsidR="00C243C1" w:rsidRPr="005309C1">
        <w:rPr>
          <w:sz w:val="28"/>
          <w:szCs w:val="28"/>
        </w:rPr>
        <w:t xml:space="preserve"> года № </w:t>
      </w:r>
      <w:r w:rsidRPr="005309C1">
        <w:rPr>
          <w:sz w:val="28"/>
          <w:szCs w:val="28"/>
        </w:rPr>
        <w:t>131-ФЗ «Об общих принципах организации местного самоуправления в Российской Федерации»;</w:t>
      </w:r>
    </w:p>
    <w:p w:rsidR="00074DDF" w:rsidRPr="005309C1" w:rsidRDefault="009D7B3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>-</w:t>
      </w:r>
      <w:r w:rsidRPr="005309C1">
        <w:rPr>
          <w:sz w:val="28"/>
          <w:szCs w:val="28"/>
        </w:rPr>
        <w:tab/>
      </w:r>
      <w:r w:rsidR="00EE3921" w:rsidRPr="005309C1">
        <w:rPr>
          <w:sz w:val="28"/>
          <w:szCs w:val="28"/>
        </w:rPr>
        <w:t>проект Закона Чукотского автономного округа «Об окружном бюджете на 20</w:t>
      </w:r>
      <w:r w:rsidR="002D7F74">
        <w:rPr>
          <w:sz w:val="28"/>
          <w:szCs w:val="28"/>
        </w:rPr>
        <w:t>23</w:t>
      </w:r>
      <w:r w:rsidR="00EE3921" w:rsidRPr="005309C1">
        <w:rPr>
          <w:sz w:val="28"/>
          <w:szCs w:val="28"/>
        </w:rPr>
        <w:t xml:space="preserve"> год и плановый период 20</w:t>
      </w:r>
      <w:r w:rsidR="002D7F74">
        <w:rPr>
          <w:sz w:val="28"/>
          <w:szCs w:val="28"/>
        </w:rPr>
        <w:t>24</w:t>
      </w:r>
      <w:r w:rsidR="00EE3921" w:rsidRPr="005309C1">
        <w:rPr>
          <w:sz w:val="28"/>
          <w:szCs w:val="28"/>
        </w:rPr>
        <w:t xml:space="preserve"> и 202</w:t>
      </w:r>
      <w:r w:rsidR="002D7F74">
        <w:rPr>
          <w:sz w:val="28"/>
          <w:szCs w:val="28"/>
        </w:rPr>
        <w:t>5</w:t>
      </w:r>
      <w:r w:rsidR="00EE3921" w:rsidRPr="005309C1">
        <w:rPr>
          <w:sz w:val="28"/>
          <w:szCs w:val="28"/>
        </w:rPr>
        <w:t xml:space="preserve"> годов»;</w:t>
      </w:r>
    </w:p>
    <w:p w:rsidR="00EE3921" w:rsidRPr="005309C1" w:rsidRDefault="009D7B3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>-</w:t>
      </w:r>
      <w:r w:rsidRPr="005309C1">
        <w:rPr>
          <w:sz w:val="28"/>
          <w:szCs w:val="28"/>
        </w:rPr>
        <w:tab/>
      </w:r>
      <w:r w:rsidR="00EE3921" w:rsidRPr="005309C1">
        <w:rPr>
          <w:sz w:val="28"/>
          <w:szCs w:val="28"/>
        </w:rPr>
        <w:t>муниципальные правовые акты представительных органов муниципальных образований, входящих в территориальный состав Билибинского района, регулирующие бюджетные правоотношения в части передачи межбюджетных трансфертов.</w:t>
      </w:r>
    </w:p>
    <w:p w:rsidR="00074DDF" w:rsidRPr="005309C1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>М</w:t>
      </w:r>
      <w:r w:rsidR="00074DDF" w:rsidRPr="005309C1">
        <w:rPr>
          <w:sz w:val="28"/>
          <w:szCs w:val="28"/>
        </w:rPr>
        <w:t xml:space="preserve">ежбюджетные трансферты из бюджетов бюджетной системы Российской Федерации </w:t>
      </w:r>
      <w:r w:rsidRPr="005309C1">
        <w:rPr>
          <w:sz w:val="28"/>
          <w:szCs w:val="28"/>
        </w:rPr>
        <w:t xml:space="preserve">могут </w:t>
      </w:r>
      <w:r w:rsidR="00074DDF" w:rsidRPr="005309C1">
        <w:rPr>
          <w:sz w:val="28"/>
          <w:szCs w:val="28"/>
        </w:rPr>
        <w:t>предоставлят</w:t>
      </w:r>
      <w:r w:rsidRPr="005309C1">
        <w:rPr>
          <w:sz w:val="28"/>
          <w:szCs w:val="28"/>
        </w:rPr>
        <w:t>ь</w:t>
      </w:r>
      <w:r w:rsidR="00074DDF" w:rsidRPr="005309C1">
        <w:rPr>
          <w:sz w:val="28"/>
          <w:szCs w:val="28"/>
        </w:rPr>
        <w:t>ся в следующих формах:</w:t>
      </w:r>
    </w:p>
    <w:p w:rsidR="00074DDF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 xml:space="preserve">- дотаций </w:t>
      </w:r>
      <w:r w:rsidR="004A08BB" w:rsidRPr="004A08BB">
        <w:rPr>
          <w:sz w:val="28"/>
          <w:szCs w:val="28"/>
        </w:rPr>
        <w:t>на выравнивание бюджетной обеспеченности</w:t>
      </w:r>
      <w:r w:rsidRPr="005309C1">
        <w:rPr>
          <w:sz w:val="28"/>
          <w:szCs w:val="28"/>
        </w:rPr>
        <w:t>;</w:t>
      </w:r>
    </w:p>
    <w:p w:rsidR="005309C1" w:rsidRPr="005309C1" w:rsidRDefault="005309C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 xml:space="preserve">- дотаций </w:t>
      </w:r>
      <w:r w:rsidR="004A08BB" w:rsidRPr="004A08BB">
        <w:rPr>
          <w:sz w:val="28"/>
          <w:szCs w:val="28"/>
        </w:rPr>
        <w:t>на поддержку мер по обеспечению сбалансированности бюджетов</w:t>
      </w:r>
      <w:r w:rsidRPr="005309C1">
        <w:rPr>
          <w:sz w:val="28"/>
          <w:szCs w:val="28"/>
        </w:rPr>
        <w:t>;</w:t>
      </w:r>
    </w:p>
    <w:p w:rsidR="00074DDF" w:rsidRPr="005309C1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>- субсидий;</w:t>
      </w:r>
    </w:p>
    <w:p w:rsidR="00074DDF" w:rsidRPr="005309C1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>- субвенций;</w:t>
      </w:r>
    </w:p>
    <w:p w:rsidR="00074DDF" w:rsidRPr="005309C1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>-</w:t>
      </w:r>
      <w:r w:rsidRPr="005309C1">
        <w:rPr>
          <w:sz w:val="28"/>
          <w:szCs w:val="28"/>
        </w:rPr>
        <w:tab/>
      </w:r>
      <w:r w:rsidR="00074DDF" w:rsidRPr="005309C1">
        <w:rPr>
          <w:sz w:val="28"/>
          <w:szCs w:val="28"/>
        </w:rPr>
        <w:t>иных межбюджетных трансфертов.</w:t>
      </w:r>
    </w:p>
    <w:p w:rsidR="00074DDF" w:rsidRPr="005309C1" w:rsidRDefault="009D7B3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>Отношение</w:t>
      </w:r>
      <w:r w:rsidR="00074DDF" w:rsidRPr="005309C1">
        <w:rPr>
          <w:sz w:val="28"/>
          <w:szCs w:val="28"/>
        </w:rPr>
        <w:t xml:space="preserve"> межбюджетных трансфертов в </w:t>
      </w:r>
      <w:r w:rsidR="00EE3921" w:rsidRPr="005309C1">
        <w:rPr>
          <w:sz w:val="28"/>
          <w:szCs w:val="28"/>
        </w:rPr>
        <w:t xml:space="preserve">районном </w:t>
      </w:r>
      <w:r w:rsidR="00074DDF" w:rsidRPr="005309C1">
        <w:rPr>
          <w:sz w:val="28"/>
          <w:szCs w:val="28"/>
        </w:rPr>
        <w:t xml:space="preserve">бюджете к общим доходам </w:t>
      </w:r>
      <w:r w:rsidR="00EE3921" w:rsidRPr="005309C1">
        <w:rPr>
          <w:sz w:val="28"/>
          <w:szCs w:val="28"/>
        </w:rPr>
        <w:t>прогнозируется</w:t>
      </w:r>
      <w:r w:rsidRPr="005309C1">
        <w:rPr>
          <w:sz w:val="28"/>
          <w:szCs w:val="28"/>
        </w:rPr>
        <w:t xml:space="preserve"> в следующем размере</w:t>
      </w:r>
      <w:r w:rsidR="00074DDF" w:rsidRPr="005309C1">
        <w:rPr>
          <w:sz w:val="28"/>
          <w:szCs w:val="28"/>
        </w:rPr>
        <w:t>:</w:t>
      </w:r>
    </w:p>
    <w:p w:rsidR="00074DDF" w:rsidRPr="004A08BB" w:rsidRDefault="002D7F74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074DDF" w:rsidRPr="005309C1">
        <w:rPr>
          <w:sz w:val="28"/>
          <w:szCs w:val="28"/>
        </w:rPr>
        <w:t xml:space="preserve"> </w:t>
      </w:r>
      <w:r w:rsidR="00074DDF" w:rsidRPr="004A08BB">
        <w:rPr>
          <w:sz w:val="28"/>
          <w:szCs w:val="28"/>
        </w:rPr>
        <w:t xml:space="preserve">год   - </w:t>
      </w:r>
      <w:r w:rsidR="00EE3921" w:rsidRPr="004A08BB">
        <w:rPr>
          <w:sz w:val="28"/>
          <w:szCs w:val="28"/>
        </w:rPr>
        <w:t xml:space="preserve"> </w:t>
      </w:r>
      <w:r w:rsidR="004619BD" w:rsidRPr="004A08BB">
        <w:rPr>
          <w:sz w:val="28"/>
          <w:szCs w:val="28"/>
        </w:rPr>
        <w:t xml:space="preserve"> </w:t>
      </w:r>
      <w:r w:rsidR="009A65B7">
        <w:rPr>
          <w:sz w:val="28"/>
          <w:szCs w:val="28"/>
        </w:rPr>
        <w:t>1 737 227,4</w:t>
      </w:r>
      <w:r w:rsidR="009A65B7" w:rsidRPr="009A65B7">
        <w:rPr>
          <w:sz w:val="28"/>
          <w:szCs w:val="28"/>
        </w:rPr>
        <w:t xml:space="preserve"> </w:t>
      </w:r>
      <w:r w:rsidR="009D7B31" w:rsidRPr="004A08BB">
        <w:rPr>
          <w:sz w:val="28"/>
          <w:szCs w:val="28"/>
        </w:rPr>
        <w:t>тыс. рублей</w:t>
      </w:r>
      <w:r w:rsidR="004619BD" w:rsidRPr="004A08BB">
        <w:rPr>
          <w:sz w:val="28"/>
          <w:szCs w:val="28"/>
        </w:rPr>
        <w:t xml:space="preserve">, что составляет </w:t>
      </w:r>
      <w:r w:rsidR="009A65B7">
        <w:rPr>
          <w:sz w:val="28"/>
          <w:szCs w:val="28"/>
        </w:rPr>
        <w:t>80,6</w:t>
      </w:r>
      <w:r w:rsidR="00EE3921" w:rsidRPr="004A08BB">
        <w:rPr>
          <w:sz w:val="28"/>
          <w:szCs w:val="28"/>
        </w:rPr>
        <w:t xml:space="preserve"> </w:t>
      </w:r>
      <w:r w:rsidR="00074DDF" w:rsidRPr="004A08BB">
        <w:rPr>
          <w:sz w:val="28"/>
          <w:szCs w:val="28"/>
        </w:rPr>
        <w:t>%;</w:t>
      </w:r>
    </w:p>
    <w:p w:rsidR="00074DDF" w:rsidRPr="004A08BB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4A08BB">
        <w:rPr>
          <w:sz w:val="28"/>
          <w:szCs w:val="28"/>
        </w:rPr>
        <w:t>2</w:t>
      </w:r>
      <w:r w:rsidR="002D7F74">
        <w:rPr>
          <w:sz w:val="28"/>
          <w:szCs w:val="28"/>
        </w:rPr>
        <w:t>024</w:t>
      </w:r>
      <w:r w:rsidR="00074DDF" w:rsidRPr="004A08BB">
        <w:rPr>
          <w:sz w:val="28"/>
          <w:szCs w:val="28"/>
        </w:rPr>
        <w:t xml:space="preserve"> год   -   </w:t>
      </w:r>
      <w:r w:rsidR="009A65B7">
        <w:rPr>
          <w:sz w:val="28"/>
          <w:szCs w:val="28"/>
        </w:rPr>
        <w:t xml:space="preserve">1 553 537,1 </w:t>
      </w:r>
      <w:r w:rsidR="004619BD" w:rsidRPr="004A08BB">
        <w:rPr>
          <w:sz w:val="28"/>
          <w:szCs w:val="28"/>
        </w:rPr>
        <w:t xml:space="preserve">тыс. рублей, что составляет </w:t>
      </w:r>
      <w:r w:rsidR="00856E24">
        <w:rPr>
          <w:sz w:val="28"/>
          <w:szCs w:val="28"/>
        </w:rPr>
        <w:t>78,2</w:t>
      </w:r>
      <w:r w:rsidRPr="004A08BB">
        <w:rPr>
          <w:sz w:val="28"/>
          <w:szCs w:val="28"/>
        </w:rPr>
        <w:t xml:space="preserve"> </w:t>
      </w:r>
      <w:r w:rsidR="00074DDF" w:rsidRPr="004A08BB">
        <w:rPr>
          <w:sz w:val="28"/>
          <w:szCs w:val="28"/>
        </w:rPr>
        <w:t>%;</w:t>
      </w:r>
    </w:p>
    <w:p w:rsidR="00074DDF" w:rsidRPr="004A08BB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4A08BB">
        <w:rPr>
          <w:sz w:val="28"/>
          <w:szCs w:val="28"/>
        </w:rPr>
        <w:t>202</w:t>
      </w:r>
      <w:r w:rsidR="002D7F74">
        <w:rPr>
          <w:sz w:val="28"/>
          <w:szCs w:val="28"/>
        </w:rPr>
        <w:t>5</w:t>
      </w:r>
      <w:r w:rsidR="00074DDF" w:rsidRPr="004A08BB">
        <w:rPr>
          <w:sz w:val="28"/>
          <w:szCs w:val="28"/>
        </w:rPr>
        <w:t xml:space="preserve"> год   -   </w:t>
      </w:r>
      <w:r w:rsidR="009A65B7">
        <w:rPr>
          <w:sz w:val="28"/>
          <w:szCs w:val="28"/>
        </w:rPr>
        <w:t>1 774 240,7</w:t>
      </w:r>
      <w:r w:rsidR="00714606" w:rsidRPr="00714606">
        <w:rPr>
          <w:sz w:val="28"/>
          <w:szCs w:val="28"/>
        </w:rPr>
        <w:t xml:space="preserve"> </w:t>
      </w:r>
      <w:r w:rsidR="004619BD" w:rsidRPr="004A08BB">
        <w:rPr>
          <w:sz w:val="28"/>
          <w:szCs w:val="28"/>
        </w:rPr>
        <w:t xml:space="preserve">тыс. рублей, что составляет </w:t>
      </w:r>
      <w:r w:rsidR="00714606">
        <w:rPr>
          <w:sz w:val="28"/>
          <w:szCs w:val="28"/>
        </w:rPr>
        <w:t>79,9</w:t>
      </w:r>
      <w:r w:rsidRPr="004A08BB">
        <w:rPr>
          <w:sz w:val="28"/>
          <w:szCs w:val="28"/>
        </w:rPr>
        <w:t xml:space="preserve"> </w:t>
      </w:r>
      <w:r w:rsidR="00074DDF" w:rsidRPr="004A08BB">
        <w:rPr>
          <w:sz w:val="28"/>
          <w:szCs w:val="28"/>
        </w:rPr>
        <w:t>%.</w:t>
      </w:r>
    </w:p>
    <w:p w:rsidR="00EE3921" w:rsidRPr="004A08BB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4A08BB">
        <w:rPr>
          <w:sz w:val="28"/>
          <w:szCs w:val="28"/>
        </w:rPr>
        <w:lastRenderedPageBreak/>
        <w:t>Из общего объема запланированных безвозмездных поступлений в районный бюджет, средства окружного бюджета составляют:</w:t>
      </w:r>
    </w:p>
    <w:p w:rsidR="00EE3921" w:rsidRPr="004A08BB" w:rsidRDefault="00856E24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EE3921" w:rsidRPr="004A08BB">
        <w:rPr>
          <w:sz w:val="28"/>
          <w:szCs w:val="28"/>
        </w:rPr>
        <w:t xml:space="preserve"> год   -   </w:t>
      </w:r>
      <w:r w:rsidR="004A08BB" w:rsidRPr="004A08BB">
        <w:rPr>
          <w:sz w:val="28"/>
          <w:szCs w:val="28"/>
        </w:rPr>
        <w:t>1</w:t>
      </w:r>
      <w:r>
        <w:rPr>
          <w:sz w:val="28"/>
          <w:szCs w:val="28"/>
        </w:rPr>
        <w:t> 624 824,8</w:t>
      </w:r>
      <w:r w:rsidR="00177E72" w:rsidRPr="004A08BB">
        <w:rPr>
          <w:sz w:val="28"/>
          <w:szCs w:val="28"/>
        </w:rPr>
        <w:t xml:space="preserve"> тыс. рублей</w:t>
      </w:r>
      <w:r w:rsidR="00EE3921" w:rsidRPr="004A08BB">
        <w:rPr>
          <w:sz w:val="28"/>
          <w:szCs w:val="28"/>
        </w:rPr>
        <w:t>;</w:t>
      </w:r>
    </w:p>
    <w:p w:rsidR="00EE3921" w:rsidRPr="004A08BB" w:rsidRDefault="00856E24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EE3921" w:rsidRPr="004A08BB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1 441 134,5</w:t>
      </w:r>
      <w:r w:rsidR="00177E72" w:rsidRPr="004A08BB">
        <w:rPr>
          <w:sz w:val="28"/>
          <w:szCs w:val="28"/>
        </w:rPr>
        <w:t xml:space="preserve"> тыс. рублей</w:t>
      </w:r>
      <w:r w:rsidR="00EE3921" w:rsidRPr="004A08BB">
        <w:rPr>
          <w:sz w:val="28"/>
          <w:szCs w:val="28"/>
        </w:rPr>
        <w:t>;</w:t>
      </w:r>
    </w:p>
    <w:p w:rsidR="00EE3921" w:rsidRPr="004A08BB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4A08BB">
        <w:rPr>
          <w:sz w:val="28"/>
          <w:szCs w:val="28"/>
        </w:rPr>
        <w:t>202</w:t>
      </w:r>
      <w:r w:rsidR="00856E24">
        <w:rPr>
          <w:sz w:val="28"/>
          <w:szCs w:val="28"/>
        </w:rPr>
        <w:t>5</w:t>
      </w:r>
      <w:r w:rsidRPr="004A08BB">
        <w:rPr>
          <w:sz w:val="28"/>
          <w:szCs w:val="28"/>
        </w:rPr>
        <w:t xml:space="preserve"> год   -   </w:t>
      </w:r>
      <w:r w:rsidR="00856E24">
        <w:rPr>
          <w:sz w:val="28"/>
          <w:szCs w:val="28"/>
        </w:rPr>
        <w:t>1 661 838,1</w:t>
      </w:r>
      <w:r w:rsidR="00CB24DF">
        <w:rPr>
          <w:sz w:val="28"/>
          <w:szCs w:val="28"/>
        </w:rPr>
        <w:t xml:space="preserve"> </w:t>
      </w:r>
      <w:r w:rsidR="00177E72" w:rsidRPr="004A08BB">
        <w:rPr>
          <w:sz w:val="28"/>
          <w:szCs w:val="28"/>
        </w:rPr>
        <w:t>тыс. рублей</w:t>
      </w:r>
      <w:r w:rsidRPr="004A08BB">
        <w:rPr>
          <w:sz w:val="28"/>
          <w:szCs w:val="28"/>
        </w:rPr>
        <w:t>.</w:t>
      </w:r>
    </w:p>
    <w:p w:rsidR="00EE3921" w:rsidRPr="00402087" w:rsidRDefault="00DE4B22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402087">
        <w:rPr>
          <w:sz w:val="28"/>
          <w:szCs w:val="28"/>
        </w:rPr>
        <w:t xml:space="preserve">Наблюдается тенденция </w:t>
      </w:r>
      <w:r w:rsidR="004A08BB" w:rsidRPr="00402087">
        <w:rPr>
          <w:sz w:val="28"/>
          <w:szCs w:val="28"/>
        </w:rPr>
        <w:t xml:space="preserve">увеличения объемов </w:t>
      </w:r>
      <w:r w:rsidRPr="00402087">
        <w:rPr>
          <w:sz w:val="28"/>
          <w:szCs w:val="28"/>
        </w:rPr>
        <w:t>безвозмездных поступлений из окружного бюджета.</w:t>
      </w:r>
    </w:p>
    <w:p w:rsidR="00874FA0" w:rsidRPr="00402087" w:rsidRDefault="00874FA0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402087">
        <w:rPr>
          <w:sz w:val="28"/>
          <w:szCs w:val="28"/>
        </w:rPr>
        <w:t xml:space="preserve">Из общего объема запланированных безвозмездных поступлений в районный бюджет, </w:t>
      </w:r>
      <w:r w:rsidR="00961132" w:rsidRPr="00402087">
        <w:rPr>
          <w:sz w:val="28"/>
          <w:szCs w:val="28"/>
        </w:rPr>
        <w:t>объем иных</w:t>
      </w:r>
      <w:r w:rsidRPr="00402087">
        <w:rPr>
          <w:sz w:val="28"/>
          <w:szCs w:val="28"/>
        </w:rPr>
        <w:t xml:space="preserve"> межбюджетны</w:t>
      </w:r>
      <w:r w:rsidR="00961132" w:rsidRPr="00402087">
        <w:rPr>
          <w:sz w:val="28"/>
          <w:szCs w:val="28"/>
        </w:rPr>
        <w:t>х</w:t>
      </w:r>
      <w:r w:rsidRPr="00402087">
        <w:rPr>
          <w:sz w:val="28"/>
          <w:szCs w:val="28"/>
        </w:rPr>
        <w:t xml:space="preserve"> трансферт</w:t>
      </w:r>
      <w:r w:rsidR="00961132" w:rsidRPr="00402087">
        <w:rPr>
          <w:sz w:val="28"/>
          <w:szCs w:val="28"/>
        </w:rPr>
        <w:t>ов</w:t>
      </w:r>
      <w:r w:rsidRPr="00402087">
        <w:rPr>
          <w:sz w:val="28"/>
          <w:szCs w:val="28"/>
        </w:rPr>
        <w:t xml:space="preserve"> из бюджетов поселений составля</w:t>
      </w:r>
      <w:r w:rsidR="00961132" w:rsidRPr="00402087">
        <w:rPr>
          <w:sz w:val="28"/>
          <w:szCs w:val="28"/>
        </w:rPr>
        <w:t>е</w:t>
      </w:r>
      <w:r w:rsidRPr="00402087">
        <w:rPr>
          <w:sz w:val="28"/>
          <w:szCs w:val="28"/>
        </w:rPr>
        <w:t>т:</w:t>
      </w:r>
    </w:p>
    <w:p w:rsidR="00874FA0" w:rsidRPr="00402087" w:rsidRDefault="00874FA0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402087">
        <w:rPr>
          <w:sz w:val="28"/>
          <w:szCs w:val="28"/>
        </w:rPr>
        <w:t>20</w:t>
      </w:r>
      <w:r w:rsidR="00856E24">
        <w:rPr>
          <w:sz w:val="28"/>
          <w:szCs w:val="28"/>
        </w:rPr>
        <w:t>23</w:t>
      </w:r>
      <w:r w:rsidRPr="00402087">
        <w:rPr>
          <w:sz w:val="28"/>
          <w:szCs w:val="28"/>
        </w:rPr>
        <w:t xml:space="preserve"> год   -   </w:t>
      </w:r>
      <w:r w:rsidR="00856E24">
        <w:rPr>
          <w:sz w:val="28"/>
          <w:szCs w:val="28"/>
        </w:rPr>
        <w:t>112 402,6</w:t>
      </w:r>
      <w:r w:rsidR="00CB24DF">
        <w:rPr>
          <w:sz w:val="28"/>
          <w:szCs w:val="28"/>
        </w:rPr>
        <w:t xml:space="preserve"> </w:t>
      </w:r>
      <w:r w:rsidRPr="00402087">
        <w:rPr>
          <w:sz w:val="28"/>
          <w:szCs w:val="28"/>
        </w:rPr>
        <w:t>тыс. рублей;</w:t>
      </w:r>
    </w:p>
    <w:p w:rsidR="00874FA0" w:rsidRPr="00402087" w:rsidRDefault="00856E24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874FA0" w:rsidRPr="00402087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112 402,6</w:t>
      </w:r>
      <w:r w:rsidR="00CB24DF" w:rsidRPr="00CB24DF">
        <w:rPr>
          <w:sz w:val="28"/>
          <w:szCs w:val="28"/>
        </w:rPr>
        <w:t xml:space="preserve"> </w:t>
      </w:r>
      <w:r w:rsidR="00874FA0" w:rsidRPr="00402087">
        <w:rPr>
          <w:sz w:val="28"/>
          <w:szCs w:val="28"/>
        </w:rPr>
        <w:t>тыс. рублей;</w:t>
      </w:r>
    </w:p>
    <w:p w:rsidR="00874FA0" w:rsidRPr="005309C1" w:rsidRDefault="00856E24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="00874FA0" w:rsidRPr="00402087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112 402,6</w:t>
      </w:r>
      <w:r w:rsidR="00CB24DF">
        <w:rPr>
          <w:sz w:val="28"/>
          <w:szCs w:val="28"/>
        </w:rPr>
        <w:t xml:space="preserve"> </w:t>
      </w:r>
      <w:r w:rsidR="00874FA0" w:rsidRPr="00402087">
        <w:rPr>
          <w:sz w:val="28"/>
          <w:szCs w:val="28"/>
        </w:rPr>
        <w:t>тыс. рублей.</w:t>
      </w:r>
    </w:p>
    <w:p w:rsidR="00EE3921" w:rsidRPr="0071220A" w:rsidRDefault="00CB7B0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5309C1">
        <w:rPr>
          <w:sz w:val="28"/>
          <w:szCs w:val="28"/>
        </w:rPr>
        <w:t xml:space="preserve">Большая часть средств, из выше обозначенных объемов, в </w:t>
      </w:r>
      <w:r w:rsidR="00E16B3F" w:rsidRPr="005309C1">
        <w:rPr>
          <w:sz w:val="28"/>
          <w:szCs w:val="28"/>
        </w:rPr>
        <w:t>местный</w:t>
      </w:r>
      <w:r w:rsidRPr="005309C1">
        <w:rPr>
          <w:sz w:val="28"/>
          <w:szCs w:val="28"/>
        </w:rPr>
        <w:t xml:space="preserve"> бюджет поступает из</w:t>
      </w:r>
      <w:r w:rsidR="00874FA0" w:rsidRPr="005309C1">
        <w:rPr>
          <w:sz w:val="28"/>
          <w:szCs w:val="28"/>
        </w:rPr>
        <w:t xml:space="preserve"> </w:t>
      </w:r>
      <w:r w:rsidRPr="005309C1">
        <w:rPr>
          <w:sz w:val="28"/>
          <w:szCs w:val="28"/>
        </w:rPr>
        <w:t>бюджета городского поселения Билибино</w:t>
      </w:r>
      <w:r w:rsidR="00874FA0" w:rsidRPr="005309C1">
        <w:rPr>
          <w:sz w:val="28"/>
          <w:szCs w:val="28"/>
        </w:rPr>
        <w:t xml:space="preserve"> на осуществление переданных полномочий.</w:t>
      </w:r>
    </w:p>
    <w:p w:rsidR="004670A3" w:rsidRDefault="004670A3" w:rsidP="00CB7B01">
      <w:pPr>
        <w:pStyle w:val="3"/>
      </w:pPr>
    </w:p>
    <w:p w:rsidR="00074DDF" w:rsidRPr="00CB7B01" w:rsidRDefault="00074DDF" w:rsidP="00CB7B01">
      <w:pPr>
        <w:pStyle w:val="3"/>
      </w:pPr>
      <w:r>
        <w:t xml:space="preserve">Расходы бюджета </w:t>
      </w:r>
      <w:r w:rsidR="00CB7B01" w:rsidRPr="00CB7B01">
        <w:t>муниципального образования Билибинский муниципальный район</w:t>
      </w:r>
      <w:r w:rsidR="00CB7B01" w:rsidRPr="00CB7B01">
        <w:rPr>
          <w:bCs w:val="0"/>
        </w:rPr>
        <w:t xml:space="preserve"> </w:t>
      </w:r>
      <w:r w:rsidR="007B529A">
        <w:t>на период</w:t>
      </w:r>
      <w:r w:rsidR="00AF0EF6">
        <w:t xml:space="preserve"> 2023</w:t>
      </w:r>
      <w:r w:rsidR="00CB7B01" w:rsidRPr="00CB7B01">
        <w:t xml:space="preserve"> - 202</w:t>
      </w:r>
      <w:r w:rsidR="00AF0EF6">
        <w:t>5</w:t>
      </w:r>
      <w:r w:rsidR="00CB7B01" w:rsidRPr="00CB7B01">
        <w:t xml:space="preserve"> годы</w:t>
      </w:r>
    </w:p>
    <w:p w:rsidR="00074DDF" w:rsidRDefault="00074DDF" w:rsidP="00074DDF">
      <w:pPr>
        <w:ind w:firstLine="720"/>
        <w:jc w:val="both"/>
        <w:rPr>
          <w:sz w:val="28"/>
          <w:szCs w:val="28"/>
        </w:rPr>
      </w:pPr>
    </w:p>
    <w:p w:rsidR="00502BC8" w:rsidRPr="004A6759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CA403C">
        <w:rPr>
          <w:color w:val="1A171B"/>
          <w:sz w:val="28"/>
          <w:szCs w:val="28"/>
        </w:rPr>
        <w:t xml:space="preserve">Бюджетная политика в области расходов в </w:t>
      </w:r>
      <w:r>
        <w:rPr>
          <w:color w:val="1A171B"/>
          <w:sz w:val="28"/>
          <w:szCs w:val="28"/>
        </w:rPr>
        <w:t>среднесрочной перспективе</w:t>
      </w:r>
      <w:r w:rsidRPr="00CA403C">
        <w:rPr>
          <w:color w:val="1A171B"/>
          <w:sz w:val="28"/>
          <w:szCs w:val="28"/>
        </w:rPr>
        <w:t xml:space="preserve"> будет ориентирована на </w:t>
      </w:r>
      <w:r w:rsidRPr="004A6759">
        <w:rPr>
          <w:color w:val="1A171B"/>
          <w:sz w:val="28"/>
          <w:szCs w:val="28"/>
        </w:rPr>
        <w:t xml:space="preserve">безусловное исполнение действующих расходных обязательств социального и публичного </w:t>
      </w:r>
      <w:r>
        <w:rPr>
          <w:color w:val="1A171B"/>
          <w:sz w:val="28"/>
          <w:szCs w:val="28"/>
        </w:rPr>
        <w:t xml:space="preserve">характера, </w:t>
      </w:r>
      <w:r w:rsidR="009314F1">
        <w:rPr>
          <w:color w:val="1A171B"/>
          <w:sz w:val="28"/>
          <w:szCs w:val="28"/>
        </w:rPr>
        <w:t xml:space="preserve">а </w:t>
      </w:r>
      <w:r w:rsidRPr="004A6759">
        <w:rPr>
          <w:color w:val="1A171B"/>
          <w:sz w:val="28"/>
          <w:szCs w:val="28"/>
        </w:rPr>
        <w:t>прочих расходных обязательств - при условии их эффективности, за счет исключения неэффективных и (или) оптимизации наименее эффективных бюджетных расходов.</w:t>
      </w:r>
    </w:p>
    <w:p w:rsidR="00502BC8" w:rsidRPr="004A6759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>П</w:t>
      </w:r>
      <w:r w:rsidRPr="004A6759">
        <w:rPr>
          <w:color w:val="1A171B"/>
          <w:sz w:val="28"/>
          <w:szCs w:val="28"/>
        </w:rPr>
        <w:t>ри определении предельных объемов бюджетных ассигнований перед субъектами бюджетного планирования будут поставлены задачи по оптимизации расходов.</w:t>
      </w:r>
    </w:p>
    <w:p w:rsidR="00502BC8" w:rsidRPr="004A6759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>П</w:t>
      </w:r>
      <w:r w:rsidRPr="004A6759">
        <w:rPr>
          <w:color w:val="1A171B"/>
          <w:sz w:val="28"/>
          <w:szCs w:val="28"/>
        </w:rPr>
        <w:t>овышение эффективности и оптимизация бюджетных расходов будет достигаться, в том числе за счет:</w:t>
      </w:r>
    </w:p>
    <w:p w:rsidR="00502BC8" w:rsidRPr="004A6759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4A6759">
        <w:rPr>
          <w:color w:val="1A171B"/>
          <w:sz w:val="28"/>
          <w:szCs w:val="28"/>
        </w:rPr>
        <w:t>- концентрации финансовых ресурсов на реализации приоритетных направлений;</w:t>
      </w:r>
    </w:p>
    <w:p w:rsidR="00502BC8" w:rsidRPr="004A6759" w:rsidRDefault="00502BC8" w:rsidP="00502BC8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4A6759">
        <w:rPr>
          <w:color w:val="1A171B"/>
          <w:sz w:val="28"/>
          <w:szCs w:val="28"/>
        </w:rPr>
        <w:t>- повышения эффективности осуществления закупок товаров, работ, услуг для обеспечения нужд Билибинского района;</w:t>
      </w:r>
    </w:p>
    <w:p w:rsidR="00502BC8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4A6759">
        <w:rPr>
          <w:color w:val="1A171B"/>
          <w:sz w:val="28"/>
          <w:szCs w:val="28"/>
        </w:rPr>
        <w:t xml:space="preserve">- усиления </w:t>
      </w:r>
      <w:r w:rsidR="00B37F42">
        <w:rPr>
          <w:color w:val="1A171B"/>
          <w:sz w:val="28"/>
          <w:szCs w:val="28"/>
        </w:rPr>
        <w:t xml:space="preserve">соблюдения </w:t>
      </w:r>
      <w:r w:rsidRPr="004A6759">
        <w:rPr>
          <w:color w:val="1A171B"/>
          <w:sz w:val="28"/>
          <w:szCs w:val="28"/>
        </w:rPr>
        <w:t>финансовой дисциплины.</w:t>
      </w:r>
    </w:p>
    <w:p w:rsidR="00276F3B" w:rsidRPr="00502BC8" w:rsidRDefault="00276F3B" w:rsidP="00276F3B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Прогноз расходов на среднесрочную перспективу направлен на оптимизацию расходной части бюджета, обеспечение целенаправленного расходования средств на решение неотложных и первоочередных задач</w:t>
      </w:r>
      <w:r>
        <w:rPr>
          <w:szCs w:val="28"/>
        </w:rPr>
        <w:t>.</w:t>
      </w:r>
    </w:p>
    <w:p w:rsidR="00502BC8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4A6759">
        <w:rPr>
          <w:color w:val="1A171B"/>
          <w:sz w:val="28"/>
          <w:szCs w:val="28"/>
        </w:rPr>
        <w:t xml:space="preserve">Начиная с 2012 года, основные приоритеты бюджетных расходов определяются Указами Президента Российской Федерации от 7 мая 2012 года,                 в </w:t>
      </w:r>
      <w:r>
        <w:rPr>
          <w:color w:val="1A171B"/>
          <w:sz w:val="28"/>
          <w:szCs w:val="28"/>
        </w:rPr>
        <w:t>20</w:t>
      </w:r>
      <w:r w:rsidR="00AF0EF6">
        <w:rPr>
          <w:color w:val="1A171B"/>
          <w:sz w:val="28"/>
          <w:szCs w:val="28"/>
        </w:rPr>
        <w:t>23</w:t>
      </w:r>
      <w:r>
        <w:rPr>
          <w:color w:val="1A171B"/>
          <w:sz w:val="28"/>
          <w:szCs w:val="28"/>
        </w:rPr>
        <w:t xml:space="preserve"> году</w:t>
      </w:r>
      <w:r w:rsidRPr="004A6759">
        <w:rPr>
          <w:color w:val="1A171B"/>
          <w:sz w:val="28"/>
          <w:szCs w:val="28"/>
        </w:rPr>
        <w:t xml:space="preserve"> эти приоритеты будут сохранены. В первую очередь это обеспечение выплаты и повышение заработной платы отдельным категориям работников </w:t>
      </w:r>
      <w:r w:rsidRPr="004A6759">
        <w:rPr>
          <w:color w:val="1A171B"/>
          <w:sz w:val="28"/>
          <w:szCs w:val="28"/>
        </w:rPr>
        <w:lastRenderedPageBreak/>
        <w:t>социальной сферы в соответствии с утвержденными «дорожными картами» развития отраслей социальной сферы.</w:t>
      </w:r>
    </w:p>
    <w:p w:rsidR="00502BC8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color w:val="1A171B"/>
          <w:sz w:val="28"/>
          <w:szCs w:val="28"/>
        </w:rPr>
        <w:t>В среднесрочной перспективе п</w:t>
      </w:r>
      <w:r w:rsidRPr="004A6759">
        <w:rPr>
          <w:color w:val="1A171B"/>
          <w:sz w:val="28"/>
          <w:szCs w:val="28"/>
        </w:rPr>
        <w:t xml:space="preserve">ланирование расходов районного бюджета, будет осуществляться </w:t>
      </w:r>
      <w:r>
        <w:rPr>
          <w:color w:val="1A171B"/>
          <w:sz w:val="28"/>
          <w:szCs w:val="28"/>
        </w:rPr>
        <w:t xml:space="preserve">как прежде </w:t>
      </w:r>
      <w:r w:rsidRPr="004A6759">
        <w:rPr>
          <w:sz w:val="28"/>
          <w:szCs w:val="28"/>
        </w:rPr>
        <w:t>на основе муниципальных</w:t>
      </w:r>
      <w:r w:rsidRPr="002B7AB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.</w:t>
      </w:r>
      <w:r w:rsidR="00276F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метод на практике доказал свою эффективность. Программно-целевой метод планирования расходов позволяет </w:t>
      </w:r>
      <w:r w:rsidRPr="002B7AB7">
        <w:rPr>
          <w:sz w:val="28"/>
          <w:szCs w:val="28"/>
        </w:rPr>
        <w:t>повысит</w:t>
      </w:r>
      <w:r>
        <w:rPr>
          <w:sz w:val="28"/>
          <w:szCs w:val="28"/>
        </w:rPr>
        <w:t>ь</w:t>
      </w:r>
      <w:r w:rsidRPr="002B7AB7">
        <w:rPr>
          <w:sz w:val="28"/>
          <w:szCs w:val="28"/>
        </w:rPr>
        <w:t xml:space="preserve"> обоснованность бюджетных ассигнований на этапе их формирования, качество </w:t>
      </w:r>
      <w:r w:rsidRPr="004A6759">
        <w:rPr>
          <w:sz w:val="28"/>
          <w:szCs w:val="28"/>
        </w:rPr>
        <w:t>исполнения</w:t>
      </w:r>
      <w:r>
        <w:rPr>
          <w:sz w:val="28"/>
          <w:szCs w:val="28"/>
        </w:rPr>
        <w:t xml:space="preserve"> бюджета, а также </w:t>
      </w:r>
      <w:r w:rsidRPr="004A6759">
        <w:rPr>
          <w:sz w:val="28"/>
          <w:szCs w:val="28"/>
        </w:rPr>
        <w:t xml:space="preserve">позволяет расширить </w:t>
      </w:r>
      <w:r>
        <w:rPr>
          <w:sz w:val="28"/>
          <w:szCs w:val="28"/>
        </w:rPr>
        <w:t>сферы и направления</w:t>
      </w:r>
      <w:r w:rsidRPr="004A6759">
        <w:rPr>
          <w:sz w:val="28"/>
          <w:szCs w:val="28"/>
        </w:rPr>
        <w:t xml:space="preserve"> использовани</w:t>
      </w:r>
      <w:r>
        <w:rPr>
          <w:sz w:val="28"/>
          <w:szCs w:val="28"/>
        </w:rPr>
        <w:t>я</w:t>
      </w:r>
      <w:r w:rsidRPr="004A6759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 бюджета при</w:t>
      </w:r>
      <w:r w:rsidRPr="004A6759">
        <w:rPr>
          <w:sz w:val="28"/>
          <w:szCs w:val="28"/>
        </w:rPr>
        <w:t xml:space="preserve"> бюджетном планировании.</w:t>
      </w:r>
    </w:p>
    <w:p w:rsidR="00F02229" w:rsidRDefault="00F02229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3B073D" w:rsidRDefault="003B073D" w:rsidP="00F02229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  <w:r w:rsidRPr="00F02229">
        <w:rPr>
          <w:b/>
          <w:sz w:val="28"/>
          <w:szCs w:val="28"/>
        </w:rPr>
        <w:t xml:space="preserve">Расходы бюджета муниципального образования </w:t>
      </w:r>
      <w:r w:rsidR="00F02229">
        <w:rPr>
          <w:b/>
          <w:sz w:val="28"/>
          <w:szCs w:val="28"/>
        </w:rPr>
        <w:t xml:space="preserve">                                        </w:t>
      </w:r>
      <w:r w:rsidRPr="00F02229">
        <w:rPr>
          <w:b/>
          <w:sz w:val="28"/>
          <w:szCs w:val="28"/>
        </w:rPr>
        <w:t>Билибинский муниципальный район по главным распоря</w:t>
      </w:r>
      <w:r w:rsidR="00CA216F">
        <w:rPr>
          <w:b/>
          <w:sz w:val="28"/>
          <w:szCs w:val="28"/>
        </w:rPr>
        <w:t>д</w:t>
      </w:r>
      <w:r w:rsidR="00D2730C">
        <w:rPr>
          <w:b/>
          <w:sz w:val="28"/>
          <w:szCs w:val="28"/>
        </w:rPr>
        <w:t>ителям бюджетных средств на 2</w:t>
      </w:r>
      <w:r w:rsidR="00830295">
        <w:rPr>
          <w:b/>
          <w:sz w:val="28"/>
          <w:szCs w:val="28"/>
        </w:rPr>
        <w:t>023</w:t>
      </w:r>
      <w:r w:rsidRPr="00F02229">
        <w:rPr>
          <w:b/>
          <w:sz w:val="28"/>
          <w:szCs w:val="28"/>
        </w:rPr>
        <w:t xml:space="preserve"> - 202</w:t>
      </w:r>
      <w:r w:rsidR="00830295">
        <w:rPr>
          <w:b/>
          <w:sz w:val="28"/>
          <w:szCs w:val="28"/>
        </w:rPr>
        <w:t>5</w:t>
      </w:r>
      <w:r w:rsidRPr="00F02229">
        <w:rPr>
          <w:b/>
          <w:sz w:val="28"/>
          <w:szCs w:val="28"/>
        </w:rPr>
        <w:t xml:space="preserve"> годы</w:t>
      </w:r>
    </w:p>
    <w:p w:rsidR="00F02229" w:rsidRPr="00F02229" w:rsidRDefault="00F02229" w:rsidP="00F02229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:rsidR="00CA216F" w:rsidRPr="00D6072B" w:rsidRDefault="00670BC0" w:rsidP="00CA216F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6072B">
        <w:rPr>
          <w:sz w:val="28"/>
          <w:szCs w:val="28"/>
        </w:rPr>
        <w:t>П</w:t>
      </w:r>
      <w:r w:rsidR="003B073D" w:rsidRPr="00D6072B">
        <w:rPr>
          <w:sz w:val="28"/>
          <w:szCs w:val="28"/>
        </w:rPr>
        <w:t xml:space="preserve">о </w:t>
      </w:r>
      <w:r w:rsidR="003B073D" w:rsidRPr="00D6072B">
        <w:rPr>
          <w:b/>
          <w:sz w:val="28"/>
          <w:szCs w:val="28"/>
        </w:rPr>
        <w:t>Управлению социальной политики</w:t>
      </w:r>
      <w:r w:rsidR="003B073D" w:rsidRPr="00D6072B">
        <w:rPr>
          <w:sz w:val="28"/>
          <w:szCs w:val="28"/>
        </w:rPr>
        <w:t xml:space="preserve"> </w:t>
      </w:r>
      <w:r w:rsidR="003B073D" w:rsidRPr="00D6072B">
        <w:rPr>
          <w:b/>
          <w:sz w:val="28"/>
          <w:szCs w:val="28"/>
        </w:rPr>
        <w:t>Администрации муниципального образования Билибинский муниципальный район</w:t>
      </w:r>
      <w:r w:rsidR="003B073D" w:rsidRPr="00D6072B">
        <w:rPr>
          <w:sz w:val="28"/>
          <w:szCs w:val="28"/>
        </w:rPr>
        <w:t xml:space="preserve"> </w:t>
      </w:r>
      <w:r w:rsidR="00CA216F" w:rsidRPr="00D6072B">
        <w:rPr>
          <w:sz w:val="28"/>
          <w:szCs w:val="28"/>
        </w:rPr>
        <w:t>средства бюджета в среднесрочной перспективе распределены в следующих объемах:</w:t>
      </w:r>
    </w:p>
    <w:p w:rsidR="00CA216F" w:rsidRPr="00D6072B" w:rsidRDefault="00830295" w:rsidP="00CA216F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CA216F" w:rsidRPr="00D6072B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1 383 964,8</w:t>
      </w:r>
      <w:r w:rsidR="00CA216F" w:rsidRPr="00D6072B">
        <w:rPr>
          <w:sz w:val="28"/>
          <w:szCs w:val="28"/>
        </w:rPr>
        <w:t xml:space="preserve"> тыс. рублей;</w:t>
      </w:r>
    </w:p>
    <w:p w:rsidR="00CA216F" w:rsidRPr="00D6072B" w:rsidRDefault="00830295" w:rsidP="00CA216F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CA216F" w:rsidRPr="00D6072B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1 263 656,8</w:t>
      </w:r>
      <w:r w:rsidR="00CA216F" w:rsidRPr="00D6072B">
        <w:rPr>
          <w:sz w:val="28"/>
          <w:szCs w:val="28"/>
        </w:rPr>
        <w:t xml:space="preserve"> тыс. рублей;</w:t>
      </w:r>
    </w:p>
    <w:p w:rsidR="00CA216F" w:rsidRDefault="00CA216F" w:rsidP="00CA216F">
      <w:pPr>
        <w:pStyle w:val="2"/>
        <w:ind w:firstLine="720"/>
      </w:pPr>
      <w:r w:rsidRPr="00D6072B">
        <w:t>202</w:t>
      </w:r>
      <w:r w:rsidR="00830295">
        <w:t>5</w:t>
      </w:r>
      <w:r w:rsidRPr="00D6072B">
        <w:t xml:space="preserve"> год   -   </w:t>
      </w:r>
      <w:r w:rsidR="00DA31C5">
        <w:t>1</w:t>
      </w:r>
      <w:r w:rsidR="00830295">
        <w:t xml:space="preserve"> 432 696,9 </w:t>
      </w:r>
      <w:r w:rsidRPr="00D6072B">
        <w:t>тыс. рублей.</w:t>
      </w:r>
    </w:p>
    <w:p w:rsidR="00D17975" w:rsidRDefault="00D17975" w:rsidP="00D17975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Изменение</w:t>
      </w:r>
      <w:r w:rsidRPr="00D6072B">
        <w:rPr>
          <w:sz w:val="28"/>
          <w:szCs w:val="28"/>
        </w:rPr>
        <w:t xml:space="preserve"> объемов средств в разрезе финансовых лет связано с </w:t>
      </w:r>
      <w:r>
        <w:rPr>
          <w:sz w:val="28"/>
          <w:szCs w:val="28"/>
        </w:rPr>
        <w:t>перераспределением</w:t>
      </w:r>
      <w:r w:rsidRPr="00D6072B">
        <w:rPr>
          <w:sz w:val="28"/>
          <w:szCs w:val="28"/>
        </w:rPr>
        <w:t xml:space="preserve"> объемов </w:t>
      </w:r>
      <w:r>
        <w:rPr>
          <w:sz w:val="28"/>
          <w:szCs w:val="28"/>
        </w:rPr>
        <w:t>целевых средств, источником финансирования которых являются межбюджетные трансферты из окружного и федерального бюджетов, а также изменением объемов средств направленных на выполнение муниципального задания за счет средств местного бюджета</w:t>
      </w:r>
      <w:r w:rsidRPr="00D6072B">
        <w:rPr>
          <w:sz w:val="28"/>
          <w:szCs w:val="28"/>
        </w:rPr>
        <w:t>.</w:t>
      </w:r>
      <w:proofErr w:type="gramEnd"/>
    </w:p>
    <w:p w:rsidR="00435451" w:rsidRPr="00D6072B" w:rsidRDefault="00435451" w:rsidP="00CA216F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6072B">
        <w:rPr>
          <w:sz w:val="28"/>
          <w:szCs w:val="28"/>
        </w:rPr>
        <w:t xml:space="preserve">По </w:t>
      </w:r>
      <w:r w:rsidRPr="00D6072B">
        <w:rPr>
          <w:b/>
          <w:sz w:val="28"/>
          <w:szCs w:val="28"/>
        </w:rPr>
        <w:t>Управлению финансов, экономики и имущественных отношений Администрации муниципального образования Билибинский муниципальный район</w:t>
      </w:r>
      <w:r w:rsidRPr="00D6072B">
        <w:rPr>
          <w:sz w:val="28"/>
          <w:szCs w:val="28"/>
        </w:rPr>
        <w:t xml:space="preserve"> средства бюджета в среднесрочной перспективе распределены в следующих объемах:</w:t>
      </w:r>
    </w:p>
    <w:p w:rsidR="00435451" w:rsidRPr="00D6072B" w:rsidRDefault="00830295" w:rsidP="00435451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435451" w:rsidRPr="00D6072B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143 871,0</w:t>
      </w:r>
      <w:r w:rsidR="00435451" w:rsidRPr="00D6072B">
        <w:rPr>
          <w:sz w:val="28"/>
          <w:szCs w:val="28"/>
        </w:rPr>
        <w:t xml:space="preserve"> тыс. рублей;</w:t>
      </w:r>
    </w:p>
    <w:p w:rsidR="00435451" w:rsidRPr="00D6072B" w:rsidRDefault="00830295" w:rsidP="00435451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435451" w:rsidRPr="00D6072B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91 652,8</w:t>
      </w:r>
      <w:r w:rsidR="00435451" w:rsidRPr="00D6072B">
        <w:rPr>
          <w:sz w:val="28"/>
          <w:szCs w:val="28"/>
        </w:rPr>
        <w:t xml:space="preserve"> тыс. рублей;</w:t>
      </w:r>
    </w:p>
    <w:p w:rsidR="00435451" w:rsidRPr="00D6072B" w:rsidRDefault="00830295" w:rsidP="00435451">
      <w:pPr>
        <w:pStyle w:val="2"/>
        <w:ind w:firstLine="720"/>
      </w:pPr>
      <w:r>
        <w:t>2025</w:t>
      </w:r>
      <w:r w:rsidR="00435451" w:rsidRPr="00D6072B">
        <w:t xml:space="preserve"> год   -   </w:t>
      </w:r>
      <w:r>
        <w:t>98 571,9</w:t>
      </w:r>
      <w:r w:rsidR="00435451" w:rsidRPr="00D6072B">
        <w:t xml:space="preserve"> тыс. рублей.</w:t>
      </w:r>
    </w:p>
    <w:p w:rsidR="003274AB" w:rsidRDefault="003274AB" w:rsidP="00752DB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274AB">
        <w:rPr>
          <w:sz w:val="28"/>
          <w:szCs w:val="28"/>
        </w:rPr>
        <w:t>На второй и третий год планового периода по данному главному ра</w:t>
      </w:r>
      <w:r>
        <w:rPr>
          <w:sz w:val="28"/>
          <w:szCs w:val="28"/>
        </w:rPr>
        <w:t>спорядителю бюджетных средств запланировано</w:t>
      </w:r>
      <w:r w:rsidRPr="003274AB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уменьшение расходов</w:t>
      </w:r>
      <w:r w:rsidRPr="003274AB">
        <w:rPr>
          <w:sz w:val="28"/>
          <w:szCs w:val="28"/>
        </w:rPr>
        <w:t xml:space="preserve"> на выделение дотации </w:t>
      </w:r>
      <w:r w:rsidR="00A45AC8" w:rsidRPr="00A45AC8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3274AB">
        <w:rPr>
          <w:sz w:val="28"/>
          <w:szCs w:val="28"/>
        </w:rPr>
        <w:t>бюджетам поселений на осуществление полномочий по вопросам местного значения.</w:t>
      </w:r>
    </w:p>
    <w:p w:rsidR="00752DB8" w:rsidRDefault="003274AB" w:rsidP="00752DB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274AB">
        <w:rPr>
          <w:sz w:val="28"/>
          <w:szCs w:val="28"/>
        </w:rPr>
        <w:t xml:space="preserve"> </w:t>
      </w:r>
      <w:r w:rsidR="00DA31C5">
        <w:rPr>
          <w:sz w:val="28"/>
          <w:szCs w:val="28"/>
        </w:rPr>
        <w:t>П</w:t>
      </w:r>
      <w:r w:rsidR="0082404A" w:rsidRPr="00D6072B">
        <w:rPr>
          <w:sz w:val="28"/>
          <w:szCs w:val="28"/>
        </w:rPr>
        <w:t xml:space="preserve">о </w:t>
      </w:r>
      <w:r w:rsidR="0082404A" w:rsidRPr="00D6072B">
        <w:rPr>
          <w:b/>
          <w:sz w:val="28"/>
          <w:szCs w:val="28"/>
        </w:rPr>
        <w:t>Счетной палате муниципального</w:t>
      </w:r>
      <w:r w:rsidR="0082404A" w:rsidRPr="0082404A">
        <w:rPr>
          <w:b/>
          <w:sz w:val="28"/>
          <w:szCs w:val="28"/>
        </w:rPr>
        <w:t xml:space="preserve"> образования Билибинский муниципальный район</w:t>
      </w:r>
      <w:r w:rsidR="00720A98">
        <w:rPr>
          <w:b/>
          <w:sz w:val="28"/>
          <w:szCs w:val="28"/>
        </w:rPr>
        <w:t xml:space="preserve"> </w:t>
      </w:r>
      <w:r w:rsidR="00DA31C5" w:rsidRPr="00DA31C5">
        <w:rPr>
          <w:sz w:val="28"/>
          <w:szCs w:val="28"/>
        </w:rPr>
        <w:t>средства бюджета в среднесрочной перспективе р</w:t>
      </w:r>
      <w:r w:rsidR="00DA31C5">
        <w:rPr>
          <w:sz w:val="28"/>
          <w:szCs w:val="28"/>
        </w:rPr>
        <w:t>аспределены в следующих объемах</w:t>
      </w:r>
      <w:r w:rsidR="00752DB8">
        <w:rPr>
          <w:sz w:val="28"/>
          <w:szCs w:val="28"/>
        </w:rPr>
        <w:t>:</w:t>
      </w:r>
    </w:p>
    <w:p w:rsidR="00752DB8" w:rsidRPr="00720A98" w:rsidRDefault="00752DB8" w:rsidP="00752DB8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830295">
        <w:rPr>
          <w:sz w:val="28"/>
          <w:szCs w:val="28"/>
        </w:rPr>
        <w:t>23</w:t>
      </w:r>
      <w:r w:rsidRPr="00720A98">
        <w:rPr>
          <w:sz w:val="28"/>
          <w:szCs w:val="28"/>
        </w:rPr>
        <w:t xml:space="preserve"> год   -   </w:t>
      </w:r>
      <w:r w:rsidR="00830295">
        <w:rPr>
          <w:sz w:val="28"/>
          <w:szCs w:val="28"/>
        </w:rPr>
        <w:t>4 492,7</w:t>
      </w:r>
      <w:r w:rsidRPr="00720A98">
        <w:rPr>
          <w:sz w:val="28"/>
          <w:szCs w:val="28"/>
        </w:rPr>
        <w:t xml:space="preserve"> тыс. рублей;</w:t>
      </w:r>
    </w:p>
    <w:p w:rsidR="00752DB8" w:rsidRPr="00720A98" w:rsidRDefault="00830295" w:rsidP="00752DB8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752DB8" w:rsidRPr="00720A98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4 492,7</w:t>
      </w:r>
      <w:r w:rsidR="00DA31C5">
        <w:rPr>
          <w:sz w:val="28"/>
          <w:szCs w:val="28"/>
        </w:rPr>
        <w:t xml:space="preserve"> </w:t>
      </w:r>
      <w:r w:rsidR="00752DB8" w:rsidRPr="00720A98">
        <w:rPr>
          <w:sz w:val="28"/>
          <w:szCs w:val="28"/>
        </w:rPr>
        <w:t>тыс. рублей;</w:t>
      </w:r>
    </w:p>
    <w:p w:rsidR="00752DB8" w:rsidRDefault="00830295" w:rsidP="00D6072B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2025</w:t>
      </w:r>
      <w:r w:rsidR="00752DB8" w:rsidRPr="00D6072B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4 492,7</w:t>
      </w:r>
      <w:r w:rsidR="00752DB8" w:rsidRPr="00D6072B">
        <w:rPr>
          <w:sz w:val="28"/>
          <w:szCs w:val="28"/>
        </w:rPr>
        <w:t xml:space="preserve"> тыс. рублей.</w:t>
      </w:r>
    </w:p>
    <w:p w:rsidR="00830295" w:rsidRPr="00D6072B" w:rsidRDefault="00830295" w:rsidP="00D6072B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30295">
        <w:rPr>
          <w:sz w:val="28"/>
          <w:szCs w:val="28"/>
        </w:rPr>
        <w:lastRenderedPageBreak/>
        <w:t>В среднесроч</w:t>
      </w:r>
      <w:r>
        <w:rPr>
          <w:sz w:val="28"/>
          <w:szCs w:val="28"/>
        </w:rPr>
        <w:t>ной перспективе, по Счетной палате</w:t>
      </w:r>
      <w:r w:rsidRPr="00830295">
        <w:rPr>
          <w:sz w:val="28"/>
          <w:szCs w:val="28"/>
        </w:rPr>
        <w:t xml:space="preserve"> муниципального образования Билибинский муниципальный район не прогнозируется изменений в первом и втором плановом периоде.</w:t>
      </w:r>
    </w:p>
    <w:p w:rsidR="003B073D" w:rsidRPr="00D6072B" w:rsidRDefault="00F3100B" w:rsidP="00D6072B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6072B">
        <w:rPr>
          <w:sz w:val="28"/>
          <w:szCs w:val="28"/>
        </w:rPr>
        <w:t xml:space="preserve">В среднесрочной перспективе по </w:t>
      </w:r>
      <w:r w:rsidRPr="00D6072B">
        <w:rPr>
          <w:b/>
          <w:sz w:val="28"/>
          <w:szCs w:val="28"/>
        </w:rPr>
        <w:t xml:space="preserve">Администрации муниципального образования Билибинский муниципальный район </w:t>
      </w:r>
      <w:r w:rsidRPr="00D6072B">
        <w:rPr>
          <w:sz w:val="28"/>
          <w:szCs w:val="28"/>
        </w:rPr>
        <w:t>бюджетные средства планируется распределить следующим образом:</w:t>
      </w:r>
    </w:p>
    <w:p w:rsidR="00F3100B" w:rsidRPr="00D6072B" w:rsidRDefault="00830295" w:rsidP="00D6072B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F3100B" w:rsidRPr="00D6072B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565 781,8</w:t>
      </w:r>
      <w:r w:rsidR="00F3100B" w:rsidRPr="00D6072B">
        <w:rPr>
          <w:sz w:val="28"/>
          <w:szCs w:val="28"/>
        </w:rPr>
        <w:t xml:space="preserve"> тыс. рублей;</w:t>
      </w:r>
    </w:p>
    <w:p w:rsidR="00F3100B" w:rsidRPr="00D6072B" w:rsidRDefault="00830295" w:rsidP="00D6072B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F3100B" w:rsidRPr="00D6072B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619 321,0</w:t>
      </w:r>
      <w:r w:rsidR="00F3100B" w:rsidRPr="00D6072B">
        <w:rPr>
          <w:sz w:val="28"/>
          <w:szCs w:val="28"/>
        </w:rPr>
        <w:t xml:space="preserve"> тыс. рублей;</w:t>
      </w:r>
    </w:p>
    <w:p w:rsidR="00F3100B" w:rsidRPr="00D6072B" w:rsidRDefault="00F3100B" w:rsidP="00D6072B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D6072B">
        <w:rPr>
          <w:sz w:val="28"/>
          <w:szCs w:val="28"/>
        </w:rPr>
        <w:t>202</w:t>
      </w:r>
      <w:r w:rsidR="00830295">
        <w:rPr>
          <w:sz w:val="28"/>
          <w:szCs w:val="28"/>
        </w:rPr>
        <w:t>5</w:t>
      </w:r>
      <w:r w:rsidRPr="00D6072B">
        <w:rPr>
          <w:sz w:val="28"/>
          <w:szCs w:val="28"/>
        </w:rPr>
        <w:t xml:space="preserve"> год   -   </w:t>
      </w:r>
      <w:r w:rsidR="00830295">
        <w:rPr>
          <w:sz w:val="28"/>
          <w:szCs w:val="28"/>
        </w:rPr>
        <w:t>677 307,5</w:t>
      </w:r>
      <w:r w:rsidRPr="00D6072B">
        <w:rPr>
          <w:sz w:val="28"/>
          <w:szCs w:val="28"/>
        </w:rPr>
        <w:t xml:space="preserve"> тыс. рублей.</w:t>
      </w:r>
    </w:p>
    <w:p w:rsidR="00D66BED" w:rsidRDefault="00B96CE2" w:rsidP="00D6072B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Изменение</w:t>
      </w:r>
      <w:r w:rsidR="00D66BED" w:rsidRPr="00D6072B">
        <w:rPr>
          <w:sz w:val="28"/>
          <w:szCs w:val="28"/>
        </w:rPr>
        <w:t xml:space="preserve"> объемов средств в разрезе финансовых лет связано с </w:t>
      </w:r>
      <w:r>
        <w:rPr>
          <w:sz w:val="28"/>
          <w:szCs w:val="28"/>
        </w:rPr>
        <w:t>перераспределением</w:t>
      </w:r>
      <w:r w:rsidR="00D66BED" w:rsidRPr="00D6072B">
        <w:rPr>
          <w:sz w:val="28"/>
          <w:szCs w:val="28"/>
        </w:rPr>
        <w:t xml:space="preserve"> объемов </w:t>
      </w:r>
      <w:r>
        <w:rPr>
          <w:sz w:val="28"/>
          <w:szCs w:val="28"/>
        </w:rPr>
        <w:t>целевых средств, источником финансирования которых являются межбюджетные трансферты из окружного и федерального бюджетов</w:t>
      </w:r>
      <w:r w:rsidR="001C6084" w:rsidRPr="00D6072B">
        <w:rPr>
          <w:sz w:val="28"/>
          <w:szCs w:val="28"/>
        </w:rPr>
        <w:t>.</w:t>
      </w:r>
      <w:proofErr w:type="gramEnd"/>
    </w:p>
    <w:p w:rsidR="00924944" w:rsidRDefault="00894D39" w:rsidP="00924944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Pr="00720A98">
        <w:rPr>
          <w:sz w:val="28"/>
          <w:szCs w:val="28"/>
        </w:rPr>
        <w:t xml:space="preserve"> среднесрочной перспективе</w:t>
      </w:r>
      <w:r>
        <w:rPr>
          <w:sz w:val="28"/>
          <w:szCs w:val="28"/>
        </w:rPr>
        <w:t xml:space="preserve">, по </w:t>
      </w:r>
      <w:r w:rsidRPr="00EF331C">
        <w:rPr>
          <w:b/>
          <w:sz w:val="28"/>
          <w:szCs w:val="28"/>
        </w:rPr>
        <w:t xml:space="preserve">Совету депутатов муниципального образования Билибинский муниципальный район </w:t>
      </w:r>
      <w:r w:rsidR="00924944" w:rsidRPr="00924944">
        <w:rPr>
          <w:sz w:val="28"/>
          <w:szCs w:val="28"/>
        </w:rPr>
        <w:t>не прогнозируется изменений в плановом периоде. Обязательства очередного финансового года будут соблюдены в первом и втором годах планового периода, в тех же объемах, а именно:</w:t>
      </w:r>
    </w:p>
    <w:p w:rsidR="00894D39" w:rsidRPr="00720A98" w:rsidRDefault="00830295" w:rsidP="00924944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2023</w:t>
      </w:r>
      <w:r w:rsidR="00894D39" w:rsidRPr="00720A98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6 987,9</w:t>
      </w:r>
      <w:r w:rsidR="007D7198">
        <w:rPr>
          <w:sz w:val="28"/>
          <w:szCs w:val="28"/>
        </w:rPr>
        <w:t xml:space="preserve"> </w:t>
      </w:r>
      <w:r w:rsidR="00894D39" w:rsidRPr="00720A98">
        <w:rPr>
          <w:sz w:val="28"/>
          <w:szCs w:val="28"/>
        </w:rPr>
        <w:t>тыс. рублей;</w:t>
      </w:r>
    </w:p>
    <w:p w:rsidR="00894D39" w:rsidRPr="00720A98" w:rsidRDefault="00830295" w:rsidP="00894D39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894D39" w:rsidRPr="00720A98">
        <w:rPr>
          <w:sz w:val="28"/>
          <w:szCs w:val="28"/>
        </w:rPr>
        <w:t xml:space="preserve"> год   -   </w:t>
      </w:r>
      <w:r>
        <w:rPr>
          <w:sz w:val="28"/>
          <w:szCs w:val="28"/>
        </w:rPr>
        <w:t>6 987,9</w:t>
      </w:r>
      <w:r w:rsidR="00894D39" w:rsidRPr="00720A98">
        <w:rPr>
          <w:sz w:val="28"/>
          <w:szCs w:val="28"/>
        </w:rPr>
        <w:t xml:space="preserve"> тыс. рублей;</w:t>
      </w:r>
    </w:p>
    <w:p w:rsidR="00894D39" w:rsidRPr="00720A98" w:rsidRDefault="00894D39" w:rsidP="00894D39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20A98">
        <w:rPr>
          <w:sz w:val="28"/>
          <w:szCs w:val="28"/>
        </w:rPr>
        <w:t>202</w:t>
      </w:r>
      <w:r w:rsidR="00830295">
        <w:rPr>
          <w:sz w:val="28"/>
          <w:szCs w:val="28"/>
        </w:rPr>
        <w:t>5</w:t>
      </w:r>
      <w:r w:rsidRPr="00720A98">
        <w:rPr>
          <w:sz w:val="28"/>
          <w:szCs w:val="28"/>
        </w:rPr>
        <w:t xml:space="preserve"> год   -   </w:t>
      </w:r>
      <w:r w:rsidR="00830295">
        <w:rPr>
          <w:sz w:val="28"/>
          <w:szCs w:val="28"/>
        </w:rPr>
        <w:t>6 987,9</w:t>
      </w:r>
      <w:r w:rsidRPr="00720A98">
        <w:rPr>
          <w:sz w:val="28"/>
          <w:szCs w:val="28"/>
        </w:rPr>
        <w:t xml:space="preserve"> тыс. рублей.</w:t>
      </w:r>
    </w:p>
    <w:p w:rsidR="00EE3921" w:rsidRDefault="00EE3921" w:rsidP="00EE3921">
      <w:pPr>
        <w:ind w:firstLine="709"/>
        <w:jc w:val="center"/>
        <w:rPr>
          <w:b/>
          <w:sz w:val="28"/>
          <w:szCs w:val="28"/>
        </w:rPr>
      </w:pPr>
    </w:p>
    <w:p w:rsidR="00EE3921" w:rsidRDefault="00276F3B" w:rsidP="00EE392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Сбалансированность </w:t>
      </w:r>
      <w:r w:rsidR="00EE3921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</w:t>
      </w:r>
      <w:r w:rsidRPr="004C53E5">
        <w:rPr>
          <w:b/>
          <w:bCs/>
          <w:sz w:val="28"/>
          <w:szCs w:val="28"/>
        </w:rPr>
        <w:t>муниципального образования Билибинский муниципальный район</w:t>
      </w:r>
      <w:r>
        <w:rPr>
          <w:b/>
          <w:bCs/>
          <w:sz w:val="28"/>
          <w:szCs w:val="28"/>
        </w:rPr>
        <w:t xml:space="preserve"> </w:t>
      </w:r>
      <w:r w:rsidR="00EA3DA4">
        <w:rPr>
          <w:b/>
          <w:sz w:val="28"/>
          <w:szCs w:val="28"/>
        </w:rPr>
        <w:t>на период 2</w:t>
      </w:r>
      <w:r w:rsidR="00924944">
        <w:rPr>
          <w:b/>
          <w:sz w:val="28"/>
          <w:szCs w:val="28"/>
        </w:rPr>
        <w:t>023</w:t>
      </w:r>
      <w:r>
        <w:rPr>
          <w:b/>
          <w:sz w:val="28"/>
          <w:szCs w:val="28"/>
        </w:rPr>
        <w:t xml:space="preserve"> - 202</w:t>
      </w:r>
      <w:r w:rsidR="0092494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годы</w:t>
      </w:r>
    </w:p>
    <w:p w:rsidR="00D16848" w:rsidRDefault="00D16848" w:rsidP="00EE3921">
      <w:pPr>
        <w:ind w:firstLine="709"/>
        <w:jc w:val="center"/>
        <w:rPr>
          <w:b/>
          <w:sz w:val="28"/>
          <w:szCs w:val="28"/>
        </w:rPr>
      </w:pPr>
    </w:p>
    <w:p w:rsidR="00234D63" w:rsidRPr="00234D63" w:rsidRDefault="00234D63" w:rsidP="00234D63">
      <w:pPr>
        <w:ind w:firstLine="709"/>
        <w:jc w:val="both"/>
        <w:rPr>
          <w:sz w:val="28"/>
          <w:szCs w:val="28"/>
        </w:rPr>
      </w:pPr>
      <w:r w:rsidRPr="00234D63">
        <w:rPr>
          <w:sz w:val="28"/>
          <w:szCs w:val="28"/>
        </w:rPr>
        <w:t>Основными задачами долговой политики муниципального образования Билибин</w:t>
      </w:r>
      <w:r>
        <w:rPr>
          <w:sz w:val="28"/>
          <w:szCs w:val="28"/>
        </w:rPr>
        <w:t>ский муниципальный район на 2023</w:t>
      </w:r>
      <w:r w:rsidRPr="00234D63">
        <w:rPr>
          <w:sz w:val="28"/>
          <w:szCs w:val="28"/>
        </w:rPr>
        <w:t xml:space="preserve"> год, остается взвешенный подход к  принятию дополнительных долговых обязательств, а так же сокращение имеющихся долговых обязательств перед окружным бюджетом</w:t>
      </w:r>
      <w:r w:rsidR="001E754D">
        <w:rPr>
          <w:sz w:val="28"/>
          <w:szCs w:val="28"/>
        </w:rPr>
        <w:t>.</w:t>
      </w:r>
    </w:p>
    <w:p w:rsidR="00234D63" w:rsidRPr="00234D63" w:rsidRDefault="00234D63" w:rsidP="00234D63">
      <w:pPr>
        <w:ind w:firstLine="709"/>
        <w:jc w:val="both"/>
        <w:rPr>
          <w:sz w:val="28"/>
          <w:szCs w:val="28"/>
        </w:rPr>
      </w:pPr>
      <w:r w:rsidRPr="00234D63">
        <w:rPr>
          <w:sz w:val="28"/>
          <w:szCs w:val="28"/>
        </w:rPr>
        <w:t>Объем муниц</w:t>
      </w:r>
      <w:r>
        <w:rPr>
          <w:sz w:val="28"/>
          <w:szCs w:val="28"/>
        </w:rPr>
        <w:t>ипального долга на 1 января 2023</w:t>
      </w:r>
      <w:r w:rsidRPr="00234D63">
        <w:rPr>
          <w:sz w:val="28"/>
          <w:szCs w:val="28"/>
        </w:rPr>
        <w:t xml:space="preserve"> года составит  </w:t>
      </w:r>
      <w:r>
        <w:rPr>
          <w:sz w:val="28"/>
          <w:szCs w:val="28"/>
        </w:rPr>
        <w:t xml:space="preserve">                               5</w:t>
      </w:r>
      <w:r w:rsidRPr="00234D63">
        <w:rPr>
          <w:sz w:val="28"/>
          <w:szCs w:val="28"/>
        </w:rPr>
        <w:t xml:space="preserve">0 000,0 тыс. рублей. </w:t>
      </w:r>
    </w:p>
    <w:p w:rsidR="00234D63" w:rsidRDefault="00234D63" w:rsidP="00234D63">
      <w:pPr>
        <w:ind w:firstLine="709"/>
        <w:jc w:val="both"/>
        <w:rPr>
          <w:sz w:val="28"/>
          <w:szCs w:val="28"/>
        </w:rPr>
      </w:pPr>
      <w:r w:rsidRPr="00234D63">
        <w:rPr>
          <w:sz w:val="28"/>
          <w:szCs w:val="28"/>
        </w:rPr>
        <w:t>Погашение задолженности муниципального образования по бюджетному кредиту, получен</w:t>
      </w:r>
      <w:r>
        <w:rPr>
          <w:sz w:val="28"/>
          <w:szCs w:val="28"/>
        </w:rPr>
        <w:t>ному из окружного бюджета в 2022 году, планируется в марте 2023</w:t>
      </w:r>
      <w:r w:rsidRPr="00234D63">
        <w:rPr>
          <w:sz w:val="28"/>
          <w:szCs w:val="28"/>
        </w:rPr>
        <w:t xml:space="preserve"> года.</w:t>
      </w:r>
    </w:p>
    <w:p w:rsidR="00EE3921" w:rsidRDefault="00EE3921" w:rsidP="00234D63">
      <w:pPr>
        <w:ind w:firstLine="709"/>
        <w:jc w:val="both"/>
        <w:rPr>
          <w:sz w:val="28"/>
          <w:szCs w:val="28"/>
        </w:rPr>
      </w:pPr>
      <w:r w:rsidRPr="00CF2A6B">
        <w:rPr>
          <w:sz w:val="28"/>
          <w:szCs w:val="28"/>
        </w:rPr>
        <w:t xml:space="preserve">Муниципальным образованием Билибинский муниципальный район </w:t>
      </w:r>
      <w:r>
        <w:rPr>
          <w:sz w:val="28"/>
          <w:szCs w:val="28"/>
        </w:rPr>
        <w:t xml:space="preserve">                            </w:t>
      </w:r>
      <w:r w:rsidRPr="00CF2A6B">
        <w:rPr>
          <w:sz w:val="28"/>
          <w:szCs w:val="28"/>
        </w:rPr>
        <w:t xml:space="preserve">в </w:t>
      </w:r>
      <w:r w:rsidR="00924944">
        <w:rPr>
          <w:sz w:val="28"/>
          <w:szCs w:val="28"/>
        </w:rPr>
        <w:t>2023</w:t>
      </w:r>
      <w:r w:rsidRPr="00CF2A6B">
        <w:rPr>
          <w:sz w:val="28"/>
          <w:szCs w:val="28"/>
        </w:rPr>
        <w:t xml:space="preserve"> году, в ходе исполнения </w:t>
      </w:r>
      <w:r>
        <w:rPr>
          <w:sz w:val="28"/>
          <w:szCs w:val="28"/>
        </w:rPr>
        <w:t xml:space="preserve">местного </w:t>
      </w:r>
      <w:r w:rsidRPr="00CF2A6B">
        <w:rPr>
          <w:sz w:val="28"/>
          <w:szCs w:val="28"/>
        </w:rPr>
        <w:t xml:space="preserve">бюджета, будут и далее соблюдаться ограничения, установленные </w:t>
      </w:r>
      <w:hyperlink r:id="rId7" w:history="1">
        <w:r w:rsidRPr="00CF2A6B">
          <w:rPr>
            <w:sz w:val="28"/>
            <w:szCs w:val="28"/>
          </w:rPr>
          <w:t>Бюджетным кодексом</w:t>
        </w:r>
      </w:hyperlink>
      <w:r w:rsidRPr="00CF2A6B">
        <w:rPr>
          <w:sz w:val="28"/>
          <w:szCs w:val="28"/>
        </w:rPr>
        <w:t xml:space="preserve"> Российской Федерации в части недопущения превышения предельного объема муниципального долга.</w:t>
      </w:r>
    </w:p>
    <w:p w:rsidR="00EE3921" w:rsidRDefault="00EE3921" w:rsidP="00EE3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планировании основных параметров местного бюджета </w:t>
      </w:r>
      <w:r w:rsidRPr="00133480">
        <w:rPr>
          <w:sz w:val="28"/>
          <w:szCs w:val="28"/>
        </w:rPr>
        <w:t>на</w:t>
      </w:r>
      <w:r w:rsidR="00924944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и                202</w:t>
      </w:r>
      <w:r w:rsidR="00924944">
        <w:rPr>
          <w:sz w:val="28"/>
          <w:szCs w:val="28"/>
        </w:rPr>
        <w:t>5</w:t>
      </w:r>
      <w:r>
        <w:rPr>
          <w:sz w:val="28"/>
          <w:szCs w:val="28"/>
        </w:rPr>
        <w:t xml:space="preserve"> годы Администрация </w:t>
      </w:r>
      <w:r w:rsidRPr="00133480">
        <w:rPr>
          <w:bCs/>
          <w:sz w:val="28"/>
          <w:szCs w:val="28"/>
        </w:rPr>
        <w:t>муниципального образования Билибинский муниципальный район</w:t>
      </w:r>
      <w:r>
        <w:rPr>
          <w:sz w:val="28"/>
          <w:szCs w:val="28"/>
        </w:rPr>
        <w:t xml:space="preserve"> исходила из задачи обеспечения планирования бездефицитного</w:t>
      </w:r>
      <w:r w:rsidR="00276F3B">
        <w:rPr>
          <w:sz w:val="28"/>
          <w:szCs w:val="28"/>
        </w:rPr>
        <w:t xml:space="preserve"> (сбалансированного)</w:t>
      </w:r>
      <w:r>
        <w:rPr>
          <w:sz w:val="28"/>
          <w:szCs w:val="28"/>
        </w:rPr>
        <w:t xml:space="preserve"> бюджета. </w:t>
      </w:r>
    </w:p>
    <w:p w:rsidR="00074DDF" w:rsidRDefault="00074DDF" w:rsidP="00074DDF"/>
    <w:p w:rsidR="00105639" w:rsidRDefault="00105639"/>
    <w:sectPr w:rsidR="00105639" w:rsidSect="009D7B31">
      <w:headerReference w:type="default" r:id="rId8"/>
      <w:pgSz w:w="11907" w:h="16840" w:code="9"/>
      <w:pgMar w:top="1134" w:right="567" w:bottom="1134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746" w:rsidRDefault="00512746" w:rsidP="009D7B31">
      <w:r>
        <w:separator/>
      </w:r>
    </w:p>
  </w:endnote>
  <w:endnote w:type="continuationSeparator" w:id="0">
    <w:p w:rsidR="00512746" w:rsidRDefault="00512746" w:rsidP="009D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746" w:rsidRDefault="00512746" w:rsidP="009D7B31">
      <w:r>
        <w:separator/>
      </w:r>
    </w:p>
  </w:footnote>
  <w:footnote w:type="continuationSeparator" w:id="0">
    <w:p w:rsidR="00512746" w:rsidRDefault="00512746" w:rsidP="009D7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4988758"/>
      <w:docPartObj>
        <w:docPartGallery w:val="Page Numbers (Top of Page)"/>
        <w:docPartUnique/>
      </w:docPartObj>
    </w:sdtPr>
    <w:sdtEndPr/>
    <w:sdtContent>
      <w:p w:rsidR="00234D63" w:rsidRDefault="00234D6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902">
          <w:rPr>
            <w:noProof/>
          </w:rPr>
          <w:t>7</w:t>
        </w:r>
        <w:r>
          <w:fldChar w:fldCharType="end"/>
        </w:r>
      </w:p>
    </w:sdtContent>
  </w:sdt>
  <w:p w:rsidR="00234D63" w:rsidRDefault="00234D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DF"/>
    <w:rsid w:val="00000AE0"/>
    <w:rsid w:val="000033DB"/>
    <w:rsid w:val="00003B96"/>
    <w:rsid w:val="00004EA2"/>
    <w:rsid w:val="000108C9"/>
    <w:rsid w:val="0001105E"/>
    <w:rsid w:val="0001108C"/>
    <w:rsid w:val="0001319F"/>
    <w:rsid w:val="00013DF8"/>
    <w:rsid w:val="00014966"/>
    <w:rsid w:val="00020C05"/>
    <w:rsid w:val="0002272C"/>
    <w:rsid w:val="00023889"/>
    <w:rsid w:val="000303B5"/>
    <w:rsid w:val="00031297"/>
    <w:rsid w:val="00032B8E"/>
    <w:rsid w:val="0004656E"/>
    <w:rsid w:val="00055805"/>
    <w:rsid w:val="00056A2A"/>
    <w:rsid w:val="00060CD6"/>
    <w:rsid w:val="0006162C"/>
    <w:rsid w:val="00061B09"/>
    <w:rsid w:val="00064C6F"/>
    <w:rsid w:val="0006517D"/>
    <w:rsid w:val="00065CB5"/>
    <w:rsid w:val="000665C1"/>
    <w:rsid w:val="00067DCC"/>
    <w:rsid w:val="00071AD6"/>
    <w:rsid w:val="00072F15"/>
    <w:rsid w:val="00074DDF"/>
    <w:rsid w:val="00076610"/>
    <w:rsid w:val="0007726A"/>
    <w:rsid w:val="000806D2"/>
    <w:rsid w:val="000833E5"/>
    <w:rsid w:val="00084909"/>
    <w:rsid w:val="0008511C"/>
    <w:rsid w:val="00087500"/>
    <w:rsid w:val="00093441"/>
    <w:rsid w:val="00094920"/>
    <w:rsid w:val="00095B2F"/>
    <w:rsid w:val="00096DAE"/>
    <w:rsid w:val="000A070E"/>
    <w:rsid w:val="000A0B1A"/>
    <w:rsid w:val="000A5068"/>
    <w:rsid w:val="000A6359"/>
    <w:rsid w:val="000B323A"/>
    <w:rsid w:val="000B374F"/>
    <w:rsid w:val="000B591F"/>
    <w:rsid w:val="000B65A3"/>
    <w:rsid w:val="000C3021"/>
    <w:rsid w:val="000C31E5"/>
    <w:rsid w:val="000C3C5C"/>
    <w:rsid w:val="000C3F09"/>
    <w:rsid w:val="000C56EF"/>
    <w:rsid w:val="000C6059"/>
    <w:rsid w:val="000D1591"/>
    <w:rsid w:val="000D727D"/>
    <w:rsid w:val="000E0F24"/>
    <w:rsid w:val="000E1B68"/>
    <w:rsid w:val="000E26D2"/>
    <w:rsid w:val="000E2D07"/>
    <w:rsid w:val="000E339D"/>
    <w:rsid w:val="000E788D"/>
    <w:rsid w:val="000F4084"/>
    <w:rsid w:val="00105639"/>
    <w:rsid w:val="00111619"/>
    <w:rsid w:val="0011465E"/>
    <w:rsid w:val="001172E0"/>
    <w:rsid w:val="001176CC"/>
    <w:rsid w:val="001231F7"/>
    <w:rsid w:val="00133480"/>
    <w:rsid w:val="00140B71"/>
    <w:rsid w:val="00147B19"/>
    <w:rsid w:val="00147B8B"/>
    <w:rsid w:val="001502B3"/>
    <w:rsid w:val="001516EA"/>
    <w:rsid w:val="00156130"/>
    <w:rsid w:val="00157A47"/>
    <w:rsid w:val="00162736"/>
    <w:rsid w:val="0016554C"/>
    <w:rsid w:val="001667B7"/>
    <w:rsid w:val="00171043"/>
    <w:rsid w:val="001717D4"/>
    <w:rsid w:val="00171959"/>
    <w:rsid w:val="00175A85"/>
    <w:rsid w:val="00175E28"/>
    <w:rsid w:val="00177E72"/>
    <w:rsid w:val="00184821"/>
    <w:rsid w:val="00185B92"/>
    <w:rsid w:val="001863BA"/>
    <w:rsid w:val="00193924"/>
    <w:rsid w:val="00196474"/>
    <w:rsid w:val="00196E21"/>
    <w:rsid w:val="001A0EDC"/>
    <w:rsid w:val="001A1264"/>
    <w:rsid w:val="001A1460"/>
    <w:rsid w:val="001A305E"/>
    <w:rsid w:val="001A5D77"/>
    <w:rsid w:val="001A65DD"/>
    <w:rsid w:val="001B148A"/>
    <w:rsid w:val="001B417E"/>
    <w:rsid w:val="001B5770"/>
    <w:rsid w:val="001B7762"/>
    <w:rsid w:val="001C6084"/>
    <w:rsid w:val="001E1E12"/>
    <w:rsid w:val="001E3B2D"/>
    <w:rsid w:val="001E4E1A"/>
    <w:rsid w:val="001E74A7"/>
    <w:rsid w:val="001E754D"/>
    <w:rsid w:val="001F11E3"/>
    <w:rsid w:val="001F49EB"/>
    <w:rsid w:val="00200396"/>
    <w:rsid w:val="00201553"/>
    <w:rsid w:val="0020176E"/>
    <w:rsid w:val="00203DD1"/>
    <w:rsid w:val="00206F14"/>
    <w:rsid w:val="00211E23"/>
    <w:rsid w:val="00211E61"/>
    <w:rsid w:val="00212540"/>
    <w:rsid w:val="00214568"/>
    <w:rsid w:val="00227FAD"/>
    <w:rsid w:val="0023476C"/>
    <w:rsid w:val="00234D63"/>
    <w:rsid w:val="002359A0"/>
    <w:rsid w:val="00236F84"/>
    <w:rsid w:val="0024110C"/>
    <w:rsid w:val="00242C9D"/>
    <w:rsid w:val="002557A7"/>
    <w:rsid w:val="0025781C"/>
    <w:rsid w:val="002603E6"/>
    <w:rsid w:val="002605E4"/>
    <w:rsid w:val="0026532B"/>
    <w:rsid w:val="00266881"/>
    <w:rsid w:val="00272A81"/>
    <w:rsid w:val="0027308A"/>
    <w:rsid w:val="00276F3B"/>
    <w:rsid w:val="00282E93"/>
    <w:rsid w:val="00285E1C"/>
    <w:rsid w:val="00287925"/>
    <w:rsid w:val="002924D7"/>
    <w:rsid w:val="002941CF"/>
    <w:rsid w:val="002A4310"/>
    <w:rsid w:val="002A5182"/>
    <w:rsid w:val="002B162B"/>
    <w:rsid w:val="002B254A"/>
    <w:rsid w:val="002B2AFC"/>
    <w:rsid w:val="002B46E1"/>
    <w:rsid w:val="002C35C6"/>
    <w:rsid w:val="002C4537"/>
    <w:rsid w:val="002C459C"/>
    <w:rsid w:val="002D7F74"/>
    <w:rsid w:val="002E0B87"/>
    <w:rsid w:val="002E329D"/>
    <w:rsid w:val="002E39E6"/>
    <w:rsid w:val="002E3ABD"/>
    <w:rsid w:val="002F13E0"/>
    <w:rsid w:val="002F260A"/>
    <w:rsid w:val="002F370D"/>
    <w:rsid w:val="002F58CF"/>
    <w:rsid w:val="002F7D03"/>
    <w:rsid w:val="003033AD"/>
    <w:rsid w:val="003076F3"/>
    <w:rsid w:val="003122EA"/>
    <w:rsid w:val="00312786"/>
    <w:rsid w:val="00315098"/>
    <w:rsid w:val="003150C9"/>
    <w:rsid w:val="0031607F"/>
    <w:rsid w:val="00325D07"/>
    <w:rsid w:val="00326F42"/>
    <w:rsid w:val="003274AB"/>
    <w:rsid w:val="003335F3"/>
    <w:rsid w:val="0034197E"/>
    <w:rsid w:val="00341FC3"/>
    <w:rsid w:val="003426E8"/>
    <w:rsid w:val="00342BE8"/>
    <w:rsid w:val="003624C2"/>
    <w:rsid w:val="00362C48"/>
    <w:rsid w:val="003630FE"/>
    <w:rsid w:val="00363AC5"/>
    <w:rsid w:val="00371535"/>
    <w:rsid w:val="00372F6D"/>
    <w:rsid w:val="00375890"/>
    <w:rsid w:val="003907EC"/>
    <w:rsid w:val="0039493D"/>
    <w:rsid w:val="003A0B25"/>
    <w:rsid w:val="003A1A2B"/>
    <w:rsid w:val="003A459E"/>
    <w:rsid w:val="003A4B66"/>
    <w:rsid w:val="003A4D10"/>
    <w:rsid w:val="003A5642"/>
    <w:rsid w:val="003A6F94"/>
    <w:rsid w:val="003A710A"/>
    <w:rsid w:val="003B06B4"/>
    <w:rsid w:val="003B073D"/>
    <w:rsid w:val="003B2BE2"/>
    <w:rsid w:val="003B362C"/>
    <w:rsid w:val="003B4432"/>
    <w:rsid w:val="003B5834"/>
    <w:rsid w:val="003B7E52"/>
    <w:rsid w:val="003C0523"/>
    <w:rsid w:val="003C0BD6"/>
    <w:rsid w:val="003D136B"/>
    <w:rsid w:val="003D32CA"/>
    <w:rsid w:val="003E4255"/>
    <w:rsid w:val="003F1F6C"/>
    <w:rsid w:val="003F2867"/>
    <w:rsid w:val="003F513F"/>
    <w:rsid w:val="0040002E"/>
    <w:rsid w:val="00402087"/>
    <w:rsid w:val="004048F6"/>
    <w:rsid w:val="004064D0"/>
    <w:rsid w:val="00411F34"/>
    <w:rsid w:val="00412D83"/>
    <w:rsid w:val="0042075C"/>
    <w:rsid w:val="00425049"/>
    <w:rsid w:val="00425A69"/>
    <w:rsid w:val="00431607"/>
    <w:rsid w:val="00435451"/>
    <w:rsid w:val="00436D35"/>
    <w:rsid w:val="00440912"/>
    <w:rsid w:val="004426D5"/>
    <w:rsid w:val="004465BB"/>
    <w:rsid w:val="0044674A"/>
    <w:rsid w:val="00450F48"/>
    <w:rsid w:val="004516A4"/>
    <w:rsid w:val="00451ED2"/>
    <w:rsid w:val="00453059"/>
    <w:rsid w:val="00455C38"/>
    <w:rsid w:val="00455F09"/>
    <w:rsid w:val="004619BD"/>
    <w:rsid w:val="00461BA2"/>
    <w:rsid w:val="00462426"/>
    <w:rsid w:val="004670A3"/>
    <w:rsid w:val="004675D2"/>
    <w:rsid w:val="00470BB7"/>
    <w:rsid w:val="00474AA5"/>
    <w:rsid w:val="0047524C"/>
    <w:rsid w:val="00481A1E"/>
    <w:rsid w:val="00481F0C"/>
    <w:rsid w:val="00483919"/>
    <w:rsid w:val="00485A04"/>
    <w:rsid w:val="00486497"/>
    <w:rsid w:val="00494957"/>
    <w:rsid w:val="004A08BB"/>
    <w:rsid w:val="004A0FA8"/>
    <w:rsid w:val="004A2CB3"/>
    <w:rsid w:val="004B2F6C"/>
    <w:rsid w:val="004B3B70"/>
    <w:rsid w:val="004B47E7"/>
    <w:rsid w:val="004B7D11"/>
    <w:rsid w:val="004C023A"/>
    <w:rsid w:val="004C49A1"/>
    <w:rsid w:val="004C53E5"/>
    <w:rsid w:val="004C78E8"/>
    <w:rsid w:val="004D30B1"/>
    <w:rsid w:val="004D4340"/>
    <w:rsid w:val="004D749B"/>
    <w:rsid w:val="004D7A2F"/>
    <w:rsid w:val="004E1F2D"/>
    <w:rsid w:val="004E5816"/>
    <w:rsid w:val="004E5BC9"/>
    <w:rsid w:val="004F0110"/>
    <w:rsid w:val="004F1E4A"/>
    <w:rsid w:val="004F31F0"/>
    <w:rsid w:val="004F612A"/>
    <w:rsid w:val="004F6B0D"/>
    <w:rsid w:val="005026B5"/>
    <w:rsid w:val="00502BC8"/>
    <w:rsid w:val="00504511"/>
    <w:rsid w:val="00512566"/>
    <w:rsid w:val="00512746"/>
    <w:rsid w:val="00515B32"/>
    <w:rsid w:val="00516223"/>
    <w:rsid w:val="00517947"/>
    <w:rsid w:val="0052141B"/>
    <w:rsid w:val="005266DF"/>
    <w:rsid w:val="005269BA"/>
    <w:rsid w:val="00526B43"/>
    <w:rsid w:val="00526C70"/>
    <w:rsid w:val="00526FFA"/>
    <w:rsid w:val="005309C1"/>
    <w:rsid w:val="00531AB6"/>
    <w:rsid w:val="00532332"/>
    <w:rsid w:val="005325A1"/>
    <w:rsid w:val="00534CEB"/>
    <w:rsid w:val="00536DEB"/>
    <w:rsid w:val="005410BD"/>
    <w:rsid w:val="005505E7"/>
    <w:rsid w:val="00551E19"/>
    <w:rsid w:val="00555A8E"/>
    <w:rsid w:val="005578A1"/>
    <w:rsid w:val="005608FE"/>
    <w:rsid w:val="00561159"/>
    <w:rsid w:val="005664CE"/>
    <w:rsid w:val="00567010"/>
    <w:rsid w:val="005743AA"/>
    <w:rsid w:val="0057508B"/>
    <w:rsid w:val="005767D5"/>
    <w:rsid w:val="005767E8"/>
    <w:rsid w:val="00576BE6"/>
    <w:rsid w:val="0058090A"/>
    <w:rsid w:val="00582A9F"/>
    <w:rsid w:val="00585B93"/>
    <w:rsid w:val="005910B3"/>
    <w:rsid w:val="005A469B"/>
    <w:rsid w:val="005A6D38"/>
    <w:rsid w:val="005B1DCC"/>
    <w:rsid w:val="005B51F2"/>
    <w:rsid w:val="005B6DED"/>
    <w:rsid w:val="005B77AE"/>
    <w:rsid w:val="005B78B7"/>
    <w:rsid w:val="005C0067"/>
    <w:rsid w:val="005C378B"/>
    <w:rsid w:val="005D474E"/>
    <w:rsid w:val="005D489B"/>
    <w:rsid w:val="005D4F5F"/>
    <w:rsid w:val="005F580A"/>
    <w:rsid w:val="005F5D68"/>
    <w:rsid w:val="005F793A"/>
    <w:rsid w:val="00600C35"/>
    <w:rsid w:val="00605949"/>
    <w:rsid w:val="00614EF6"/>
    <w:rsid w:val="006222A9"/>
    <w:rsid w:val="00632879"/>
    <w:rsid w:val="006409A8"/>
    <w:rsid w:val="00644E51"/>
    <w:rsid w:val="00645F32"/>
    <w:rsid w:val="0065052E"/>
    <w:rsid w:val="00652810"/>
    <w:rsid w:val="00653289"/>
    <w:rsid w:val="00657412"/>
    <w:rsid w:val="00661A72"/>
    <w:rsid w:val="006631BD"/>
    <w:rsid w:val="00665202"/>
    <w:rsid w:val="00666AA7"/>
    <w:rsid w:val="00670BC0"/>
    <w:rsid w:val="0067116D"/>
    <w:rsid w:val="00671368"/>
    <w:rsid w:val="006716B0"/>
    <w:rsid w:val="00674B0A"/>
    <w:rsid w:val="00680726"/>
    <w:rsid w:val="0068437E"/>
    <w:rsid w:val="0068575E"/>
    <w:rsid w:val="00686681"/>
    <w:rsid w:val="006910FC"/>
    <w:rsid w:val="006A5285"/>
    <w:rsid w:val="006A5A0D"/>
    <w:rsid w:val="006A5FD7"/>
    <w:rsid w:val="006B515E"/>
    <w:rsid w:val="006C0BB3"/>
    <w:rsid w:val="006C2447"/>
    <w:rsid w:val="006C3DC4"/>
    <w:rsid w:val="006D05CF"/>
    <w:rsid w:val="006D196E"/>
    <w:rsid w:val="006D261F"/>
    <w:rsid w:val="006D41F9"/>
    <w:rsid w:val="006D6E5D"/>
    <w:rsid w:val="006E2980"/>
    <w:rsid w:val="006E3D93"/>
    <w:rsid w:val="006E4880"/>
    <w:rsid w:val="006E513E"/>
    <w:rsid w:val="006E516D"/>
    <w:rsid w:val="006E59DD"/>
    <w:rsid w:val="006E62C7"/>
    <w:rsid w:val="006E6996"/>
    <w:rsid w:val="006E7E81"/>
    <w:rsid w:val="006F0601"/>
    <w:rsid w:val="006F4543"/>
    <w:rsid w:val="007032D3"/>
    <w:rsid w:val="00703B27"/>
    <w:rsid w:val="00707C26"/>
    <w:rsid w:val="0071220A"/>
    <w:rsid w:val="00714606"/>
    <w:rsid w:val="007162B8"/>
    <w:rsid w:val="007170A6"/>
    <w:rsid w:val="00720A5B"/>
    <w:rsid w:val="00720A98"/>
    <w:rsid w:val="00722B7E"/>
    <w:rsid w:val="0073480B"/>
    <w:rsid w:val="00742722"/>
    <w:rsid w:val="00742E90"/>
    <w:rsid w:val="00752DB8"/>
    <w:rsid w:val="0075402D"/>
    <w:rsid w:val="007562DF"/>
    <w:rsid w:val="0075757F"/>
    <w:rsid w:val="007604ED"/>
    <w:rsid w:val="0076167C"/>
    <w:rsid w:val="00780E77"/>
    <w:rsid w:val="00781303"/>
    <w:rsid w:val="00781921"/>
    <w:rsid w:val="00784176"/>
    <w:rsid w:val="00787311"/>
    <w:rsid w:val="00787AF5"/>
    <w:rsid w:val="00787C6D"/>
    <w:rsid w:val="007914FB"/>
    <w:rsid w:val="00794349"/>
    <w:rsid w:val="00797BF6"/>
    <w:rsid w:val="007A113F"/>
    <w:rsid w:val="007A2EB3"/>
    <w:rsid w:val="007A3732"/>
    <w:rsid w:val="007A3843"/>
    <w:rsid w:val="007A56BC"/>
    <w:rsid w:val="007B2662"/>
    <w:rsid w:val="007B2D67"/>
    <w:rsid w:val="007B4895"/>
    <w:rsid w:val="007B529A"/>
    <w:rsid w:val="007D5927"/>
    <w:rsid w:val="007D7198"/>
    <w:rsid w:val="007D7DD5"/>
    <w:rsid w:val="007E4C67"/>
    <w:rsid w:val="007E5683"/>
    <w:rsid w:val="007E66FB"/>
    <w:rsid w:val="007F3CD3"/>
    <w:rsid w:val="007F6C31"/>
    <w:rsid w:val="007F6F93"/>
    <w:rsid w:val="007F71A2"/>
    <w:rsid w:val="007F75A9"/>
    <w:rsid w:val="00800636"/>
    <w:rsid w:val="0080110B"/>
    <w:rsid w:val="00801324"/>
    <w:rsid w:val="00802079"/>
    <w:rsid w:val="00803315"/>
    <w:rsid w:val="0080447D"/>
    <w:rsid w:val="008131E7"/>
    <w:rsid w:val="00815626"/>
    <w:rsid w:val="0081669D"/>
    <w:rsid w:val="0082404A"/>
    <w:rsid w:val="00824762"/>
    <w:rsid w:val="008250E8"/>
    <w:rsid w:val="00827ED2"/>
    <w:rsid w:val="00830295"/>
    <w:rsid w:val="00833570"/>
    <w:rsid w:val="0083449E"/>
    <w:rsid w:val="0083726C"/>
    <w:rsid w:val="00842EF9"/>
    <w:rsid w:val="00843A59"/>
    <w:rsid w:val="0084513B"/>
    <w:rsid w:val="00846068"/>
    <w:rsid w:val="008534F3"/>
    <w:rsid w:val="00856E24"/>
    <w:rsid w:val="00862427"/>
    <w:rsid w:val="00864A89"/>
    <w:rsid w:val="00865246"/>
    <w:rsid w:val="00865C02"/>
    <w:rsid w:val="00866833"/>
    <w:rsid w:val="008668D7"/>
    <w:rsid w:val="00870352"/>
    <w:rsid w:val="00870B85"/>
    <w:rsid w:val="008718B7"/>
    <w:rsid w:val="00874FA0"/>
    <w:rsid w:val="008769CF"/>
    <w:rsid w:val="00883077"/>
    <w:rsid w:val="00894B3D"/>
    <w:rsid w:val="00894D39"/>
    <w:rsid w:val="008B08B4"/>
    <w:rsid w:val="008B72AE"/>
    <w:rsid w:val="008C2705"/>
    <w:rsid w:val="008D0AA8"/>
    <w:rsid w:val="008D3AD8"/>
    <w:rsid w:val="008D3BAD"/>
    <w:rsid w:val="008E19B3"/>
    <w:rsid w:val="008E26C1"/>
    <w:rsid w:val="008E4571"/>
    <w:rsid w:val="008E7668"/>
    <w:rsid w:val="00902528"/>
    <w:rsid w:val="00906185"/>
    <w:rsid w:val="009118C0"/>
    <w:rsid w:val="009226C8"/>
    <w:rsid w:val="00924944"/>
    <w:rsid w:val="0092595B"/>
    <w:rsid w:val="009262E3"/>
    <w:rsid w:val="009314F1"/>
    <w:rsid w:val="00931843"/>
    <w:rsid w:val="00934DFB"/>
    <w:rsid w:val="009378F3"/>
    <w:rsid w:val="00944471"/>
    <w:rsid w:val="0094455F"/>
    <w:rsid w:val="009468FE"/>
    <w:rsid w:val="00950794"/>
    <w:rsid w:val="0095245E"/>
    <w:rsid w:val="00952D69"/>
    <w:rsid w:val="009549D9"/>
    <w:rsid w:val="0095544A"/>
    <w:rsid w:val="0096031E"/>
    <w:rsid w:val="00961132"/>
    <w:rsid w:val="009627A5"/>
    <w:rsid w:val="0096317D"/>
    <w:rsid w:val="00966C44"/>
    <w:rsid w:val="00970746"/>
    <w:rsid w:val="00974E76"/>
    <w:rsid w:val="009751AA"/>
    <w:rsid w:val="00977A51"/>
    <w:rsid w:val="00985701"/>
    <w:rsid w:val="0099011D"/>
    <w:rsid w:val="0099664B"/>
    <w:rsid w:val="009A0E74"/>
    <w:rsid w:val="009A172E"/>
    <w:rsid w:val="009A65B7"/>
    <w:rsid w:val="009B0785"/>
    <w:rsid w:val="009B3A03"/>
    <w:rsid w:val="009C0C99"/>
    <w:rsid w:val="009C3457"/>
    <w:rsid w:val="009C3F47"/>
    <w:rsid w:val="009C6398"/>
    <w:rsid w:val="009C7CB7"/>
    <w:rsid w:val="009D000E"/>
    <w:rsid w:val="009D54EC"/>
    <w:rsid w:val="009D74F7"/>
    <w:rsid w:val="009D7B31"/>
    <w:rsid w:val="009E051D"/>
    <w:rsid w:val="009E0D3C"/>
    <w:rsid w:val="009E3958"/>
    <w:rsid w:val="009F102C"/>
    <w:rsid w:val="009F247C"/>
    <w:rsid w:val="009F3A15"/>
    <w:rsid w:val="009F6524"/>
    <w:rsid w:val="00A00B22"/>
    <w:rsid w:val="00A01F9B"/>
    <w:rsid w:val="00A03A5A"/>
    <w:rsid w:val="00A048E0"/>
    <w:rsid w:val="00A04D8C"/>
    <w:rsid w:val="00A056DE"/>
    <w:rsid w:val="00A056E8"/>
    <w:rsid w:val="00A105AA"/>
    <w:rsid w:val="00A10DB4"/>
    <w:rsid w:val="00A22225"/>
    <w:rsid w:val="00A22DD5"/>
    <w:rsid w:val="00A263D7"/>
    <w:rsid w:val="00A32891"/>
    <w:rsid w:val="00A34C23"/>
    <w:rsid w:val="00A365C6"/>
    <w:rsid w:val="00A37FDB"/>
    <w:rsid w:val="00A408E0"/>
    <w:rsid w:val="00A42635"/>
    <w:rsid w:val="00A45AC8"/>
    <w:rsid w:val="00A45DC8"/>
    <w:rsid w:val="00A50947"/>
    <w:rsid w:val="00A7162B"/>
    <w:rsid w:val="00A77362"/>
    <w:rsid w:val="00A814FF"/>
    <w:rsid w:val="00A83CEC"/>
    <w:rsid w:val="00A84925"/>
    <w:rsid w:val="00A84D2E"/>
    <w:rsid w:val="00A85084"/>
    <w:rsid w:val="00A87B81"/>
    <w:rsid w:val="00A93C15"/>
    <w:rsid w:val="00A97B18"/>
    <w:rsid w:val="00AA03C9"/>
    <w:rsid w:val="00AA0655"/>
    <w:rsid w:val="00AA080A"/>
    <w:rsid w:val="00AA3EE6"/>
    <w:rsid w:val="00AA4655"/>
    <w:rsid w:val="00AA74A5"/>
    <w:rsid w:val="00AB2730"/>
    <w:rsid w:val="00AB345A"/>
    <w:rsid w:val="00AC3D97"/>
    <w:rsid w:val="00AD174C"/>
    <w:rsid w:val="00AD2400"/>
    <w:rsid w:val="00AE0183"/>
    <w:rsid w:val="00AE3C53"/>
    <w:rsid w:val="00AE4A90"/>
    <w:rsid w:val="00AE4F20"/>
    <w:rsid w:val="00AE59E6"/>
    <w:rsid w:val="00AF0EF6"/>
    <w:rsid w:val="00AF231D"/>
    <w:rsid w:val="00AF3FC6"/>
    <w:rsid w:val="00AF6A0D"/>
    <w:rsid w:val="00B01FA4"/>
    <w:rsid w:val="00B027B4"/>
    <w:rsid w:val="00B04BEE"/>
    <w:rsid w:val="00B04FC5"/>
    <w:rsid w:val="00B16393"/>
    <w:rsid w:val="00B1703B"/>
    <w:rsid w:val="00B175C6"/>
    <w:rsid w:val="00B25160"/>
    <w:rsid w:val="00B257AD"/>
    <w:rsid w:val="00B30029"/>
    <w:rsid w:val="00B343FB"/>
    <w:rsid w:val="00B37F42"/>
    <w:rsid w:val="00B37F5C"/>
    <w:rsid w:val="00B40B90"/>
    <w:rsid w:val="00B415FE"/>
    <w:rsid w:val="00B46995"/>
    <w:rsid w:val="00B51F86"/>
    <w:rsid w:val="00B530D7"/>
    <w:rsid w:val="00B538A1"/>
    <w:rsid w:val="00B53A61"/>
    <w:rsid w:val="00B5494B"/>
    <w:rsid w:val="00B550B0"/>
    <w:rsid w:val="00B62759"/>
    <w:rsid w:val="00B713E9"/>
    <w:rsid w:val="00B75F5B"/>
    <w:rsid w:val="00B833CD"/>
    <w:rsid w:val="00B841B3"/>
    <w:rsid w:val="00B85A96"/>
    <w:rsid w:val="00B905AA"/>
    <w:rsid w:val="00B90DE1"/>
    <w:rsid w:val="00B91918"/>
    <w:rsid w:val="00B91B18"/>
    <w:rsid w:val="00B91EBF"/>
    <w:rsid w:val="00B96265"/>
    <w:rsid w:val="00B96CE2"/>
    <w:rsid w:val="00BA4B0B"/>
    <w:rsid w:val="00BA6669"/>
    <w:rsid w:val="00BA67BB"/>
    <w:rsid w:val="00BA7C24"/>
    <w:rsid w:val="00BB1D97"/>
    <w:rsid w:val="00BB6753"/>
    <w:rsid w:val="00BB6C79"/>
    <w:rsid w:val="00BB7921"/>
    <w:rsid w:val="00BC1006"/>
    <w:rsid w:val="00BC15A4"/>
    <w:rsid w:val="00BC5C72"/>
    <w:rsid w:val="00BD3889"/>
    <w:rsid w:val="00BD4E70"/>
    <w:rsid w:val="00BE1D7B"/>
    <w:rsid w:val="00BE2161"/>
    <w:rsid w:val="00BE5567"/>
    <w:rsid w:val="00BF1B90"/>
    <w:rsid w:val="00BF6F44"/>
    <w:rsid w:val="00C00605"/>
    <w:rsid w:val="00C127EC"/>
    <w:rsid w:val="00C14BF3"/>
    <w:rsid w:val="00C15074"/>
    <w:rsid w:val="00C15C72"/>
    <w:rsid w:val="00C1779B"/>
    <w:rsid w:val="00C218A6"/>
    <w:rsid w:val="00C243C1"/>
    <w:rsid w:val="00C2520A"/>
    <w:rsid w:val="00C27C7F"/>
    <w:rsid w:val="00C3077B"/>
    <w:rsid w:val="00C31790"/>
    <w:rsid w:val="00C333FC"/>
    <w:rsid w:val="00C57DAE"/>
    <w:rsid w:val="00C60B79"/>
    <w:rsid w:val="00C65273"/>
    <w:rsid w:val="00C66131"/>
    <w:rsid w:val="00C66770"/>
    <w:rsid w:val="00C679EB"/>
    <w:rsid w:val="00C70ED8"/>
    <w:rsid w:val="00C72D27"/>
    <w:rsid w:val="00C821CB"/>
    <w:rsid w:val="00C83F99"/>
    <w:rsid w:val="00C930F2"/>
    <w:rsid w:val="00C9402C"/>
    <w:rsid w:val="00C961FD"/>
    <w:rsid w:val="00CA1E50"/>
    <w:rsid w:val="00CA216F"/>
    <w:rsid w:val="00CA31F2"/>
    <w:rsid w:val="00CA48B2"/>
    <w:rsid w:val="00CB1037"/>
    <w:rsid w:val="00CB24DF"/>
    <w:rsid w:val="00CB5DD2"/>
    <w:rsid w:val="00CB7B01"/>
    <w:rsid w:val="00CC0DF6"/>
    <w:rsid w:val="00CC7209"/>
    <w:rsid w:val="00CC7B1D"/>
    <w:rsid w:val="00CD2F5E"/>
    <w:rsid w:val="00CD31A0"/>
    <w:rsid w:val="00CD392B"/>
    <w:rsid w:val="00CD590F"/>
    <w:rsid w:val="00CE4749"/>
    <w:rsid w:val="00CE47C7"/>
    <w:rsid w:val="00CF0493"/>
    <w:rsid w:val="00CF1D5B"/>
    <w:rsid w:val="00CF265E"/>
    <w:rsid w:val="00CF33FE"/>
    <w:rsid w:val="00CF58C0"/>
    <w:rsid w:val="00CF7D15"/>
    <w:rsid w:val="00D04A0C"/>
    <w:rsid w:val="00D05016"/>
    <w:rsid w:val="00D06001"/>
    <w:rsid w:val="00D11051"/>
    <w:rsid w:val="00D12031"/>
    <w:rsid w:val="00D16848"/>
    <w:rsid w:val="00D17975"/>
    <w:rsid w:val="00D23FEF"/>
    <w:rsid w:val="00D2730C"/>
    <w:rsid w:val="00D357EB"/>
    <w:rsid w:val="00D36CC6"/>
    <w:rsid w:val="00D37DDE"/>
    <w:rsid w:val="00D43473"/>
    <w:rsid w:val="00D43DD3"/>
    <w:rsid w:val="00D454BC"/>
    <w:rsid w:val="00D461D3"/>
    <w:rsid w:val="00D46EAC"/>
    <w:rsid w:val="00D50E7B"/>
    <w:rsid w:val="00D54D50"/>
    <w:rsid w:val="00D6072B"/>
    <w:rsid w:val="00D60D8E"/>
    <w:rsid w:val="00D6238E"/>
    <w:rsid w:val="00D6631F"/>
    <w:rsid w:val="00D66BED"/>
    <w:rsid w:val="00D809CB"/>
    <w:rsid w:val="00D813D1"/>
    <w:rsid w:val="00D85693"/>
    <w:rsid w:val="00D90E58"/>
    <w:rsid w:val="00D91421"/>
    <w:rsid w:val="00D91ABA"/>
    <w:rsid w:val="00D91AF6"/>
    <w:rsid w:val="00D95FDE"/>
    <w:rsid w:val="00D9640C"/>
    <w:rsid w:val="00DA03BE"/>
    <w:rsid w:val="00DA089A"/>
    <w:rsid w:val="00DA0C14"/>
    <w:rsid w:val="00DA1D7B"/>
    <w:rsid w:val="00DA31C5"/>
    <w:rsid w:val="00DA67C3"/>
    <w:rsid w:val="00DA7EEB"/>
    <w:rsid w:val="00DB02BE"/>
    <w:rsid w:val="00DB4616"/>
    <w:rsid w:val="00DB47EB"/>
    <w:rsid w:val="00DB4B4A"/>
    <w:rsid w:val="00DB4D28"/>
    <w:rsid w:val="00DB78F4"/>
    <w:rsid w:val="00DC14F2"/>
    <w:rsid w:val="00DC4AD1"/>
    <w:rsid w:val="00DC4F59"/>
    <w:rsid w:val="00DC4FD2"/>
    <w:rsid w:val="00DC5B34"/>
    <w:rsid w:val="00DD73B5"/>
    <w:rsid w:val="00DE4B22"/>
    <w:rsid w:val="00DF225B"/>
    <w:rsid w:val="00DF2F3B"/>
    <w:rsid w:val="00DF4B5C"/>
    <w:rsid w:val="00DF68F1"/>
    <w:rsid w:val="00E01D94"/>
    <w:rsid w:val="00E02DF8"/>
    <w:rsid w:val="00E03775"/>
    <w:rsid w:val="00E072FA"/>
    <w:rsid w:val="00E11DA4"/>
    <w:rsid w:val="00E13988"/>
    <w:rsid w:val="00E16B3F"/>
    <w:rsid w:val="00E203E8"/>
    <w:rsid w:val="00E23F35"/>
    <w:rsid w:val="00E23F74"/>
    <w:rsid w:val="00E300E4"/>
    <w:rsid w:val="00E33DEA"/>
    <w:rsid w:val="00E355CE"/>
    <w:rsid w:val="00E37641"/>
    <w:rsid w:val="00E40CB6"/>
    <w:rsid w:val="00E411D3"/>
    <w:rsid w:val="00E45BDC"/>
    <w:rsid w:val="00E46152"/>
    <w:rsid w:val="00E470FF"/>
    <w:rsid w:val="00E47C7A"/>
    <w:rsid w:val="00E47F56"/>
    <w:rsid w:val="00E51772"/>
    <w:rsid w:val="00E60D09"/>
    <w:rsid w:val="00E617E7"/>
    <w:rsid w:val="00E64B67"/>
    <w:rsid w:val="00E66FBF"/>
    <w:rsid w:val="00E73AD8"/>
    <w:rsid w:val="00E75335"/>
    <w:rsid w:val="00E759BE"/>
    <w:rsid w:val="00E81612"/>
    <w:rsid w:val="00E81763"/>
    <w:rsid w:val="00E82C9A"/>
    <w:rsid w:val="00E8300C"/>
    <w:rsid w:val="00E84089"/>
    <w:rsid w:val="00E84180"/>
    <w:rsid w:val="00E86559"/>
    <w:rsid w:val="00E90D75"/>
    <w:rsid w:val="00E952DD"/>
    <w:rsid w:val="00EA10F3"/>
    <w:rsid w:val="00EA2097"/>
    <w:rsid w:val="00EA34F2"/>
    <w:rsid w:val="00EA3DA4"/>
    <w:rsid w:val="00EB0891"/>
    <w:rsid w:val="00EB1A8D"/>
    <w:rsid w:val="00EB44A9"/>
    <w:rsid w:val="00EB52B0"/>
    <w:rsid w:val="00EB58D4"/>
    <w:rsid w:val="00EC29A4"/>
    <w:rsid w:val="00EC44E8"/>
    <w:rsid w:val="00EC665A"/>
    <w:rsid w:val="00EC6FD8"/>
    <w:rsid w:val="00ED2A9E"/>
    <w:rsid w:val="00ED55AC"/>
    <w:rsid w:val="00ED62BD"/>
    <w:rsid w:val="00EE3921"/>
    <w:rsid w:val="00EE5F76"/>
    <w:rsid w:val="00EE7DE8"/>
    <w:rsid w:val="00EF11FC"/>
    <w:rsid w:val="00EF1B38"/>
    <w:rsid w:val="00EF331C"/>
    <w:rsid w:val="00EF60CD"/>
    <w:rsid w:val="00F01160"/>
    <w:rsid w:val="00F02229"/>
    <w:rsid w:val="00F0348C"/>
    <w:rsid w:val="00F057A7"/>
    <w:rsid w:val="00F05807"/>
    <w:rsid w:val="00F06DE4"/>
    <w:rsid w:val="00F1151E"/>
    <w:rsid w:val="00F1383B"/>
    <w:rsid w:val="00F14880"/>
    <w:rsid w:val="00F164F8"/>
    <w:rsid w:val="00F25F2E"/>
    <w:rsid w:val="00F27888"/>
    <w:rsid w:val="00F3100B"/>
    <w:rsid w:val="00F34593"/>
    <w:rsid w:val="00F43883"/>
    <w:rsid w:val="00F44353"/>
    <w:rsid w:val="00F46ABC"/>
    <w:rsid w:val="00F533FE"/>
    <w:rsid w:val="00F547A2"/>
    <w:rsid w:val="00F6082A"/>
    <w:rsid w:val="00F60F3F"/>
    <w:rsid w:val="00F61902"/>
    <w:rsid w:val="00F62C77"/>
    <w:rsid w:val="00F73A96"/>
    <w:rsid w:val="00F82177"/>
    <w:rsid w:val="00F862D4"/>
    <w:rsid w:val="00F87756"/>
    <w:rsid w:val="00F936EA"/>
    <w:rsid w:val="00F9526F"/>
    <w:rsid w:val="00FA0C15"/>
    <w:rsid w:val="00FA15B4"/>
    <w:rsid w:val="00FA1F3D"/>
    <w:rsid w:val="00FA25EC"/>
    <w:rsid w:val="00FA53F9"/>
    <w:rsid w:val="00FB2A5C"/>
    <w:rsid w:val="00FC1DC6"/>
    <w:rsid w:val="00FC7527"/>
    <w:rsid w:val="00FD133E"/>
    <w:rsid w:val="00FD75BE"/>
    <w:rsid w:val="00FE0203"/>
    <w:rsid w:val="00FE2722"/>
    <w:rsid w:val="00FE2765"/>
    <w:rsid w:val="00FE2CEE"/>
    <w:rsid w:val="00FF2736"/>
    <w:rsid w:val="00FF2C42"/>
    <w:rsid w:val="00FF3C9E"/>
    <w:rsid w:val="00FF5024"/>
    <w:rsid w:val="00FF7064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D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017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74DDF"/>
    <w:pPr>
      <w:keepNext/>
      <w:ind w:firstLine="7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074DDF"/>
    <w:pPr>
      <w:keepNext/>
      <w:ind w:firstLine="709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74DDF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074DDF"/>
    <w:rPr>
      <w:b/>
      <w:bCs/>
      <w:sz w:val="28"/>
      <w:szCs w:val="28"/>
    </w:rPr>
  </w:style>
  <w:style w:type="paragraph" w:customStyle="1" w:styleId="ConsNormal">
    <w:name w:val="ConsNormal"/>
    <w:rsid w:val="00074D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74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74DDF"/>
    <w:pPr>
      <w:spacing w:before="100" w:beforeAutospacing="1" w:after="100" w:afterAutospacing="1"/>
    </w:pPr>
    <w:rPr>
      <w:color w:val="000000"/>
    </w:rPr>
  </w:style>
  <w:style w:type="paragraph" w:styleId="2">
    <w:name w:val="Body Text 2"/>
    <w:basedOn w:val="a"/>
    <w:link w:val="20"/>
    <w:unhideWhenUsed/>
    <w:rsid w:val="00074DDF"/>
    <w:pPr>
      <w:jc w:val="both"/>
    </w:pPr>
    <w:rPr>
      <w:bCs/>
      <w:sz w:val="28"/>
      <w:szCs w:val="28"/>
    </w:rPr>
  </w:style>
  <w:style w:type="character" w:customStyle="1" w:styleId="20">
    <w:name w:val="Основной текст 2 Знак"/>
    <w:basedOn w:val="a0"/>
    <w:link w:val="2"/>
    <w:rsid w:val="00074DDF"/>
    <w:rPr>
      <w:bCs/>
      <w:sz w:val="28"/>
      <w:szCs w:val="28"/>
    </w:rPr>
  </w:style>
  <w:style w:type="paragraph" w:styleId="31">
    <w:name w:val="Body Text 3"/>
    <w:basedOn w:val="a"/>
    <w:link w:val="32"/>
    <w:unhideWhenUsed/>
    <w:rsid w:val="00074DDF"/>
    <w:pPr>
      <w:jc w:val="both"/>
    </w:pPr>
    <w:rPr>
      <w:bCs/>
      <w:color w:val="000000"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074DDF"/>
    <w:rPr>
      <w:b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2017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2017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0176E"/>
    <w:rPr>
      <w:sz w:val="24"/>
      <w:szCs w:val="24"/>
    </w:rPr>
  </w:style>
  <w:style w:type="paragraph" w:styleId="a5">
    <w:name w:val="header"/>
    <w:basedOn w:val="a"/>
    <w:link w:val="a6"/>
    <w:uiPriority w:val="99"/>
    <w:rsid w:val="009D7B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7B31"/>
    <w:rPr>
      <w:sz w:val="24"/>
      <w:szCs w:val="24"/>
    </w:rPr>
  </w:style>
  <w:style w:type="paragraph" w:styleId="a7">
    <w:name w:val="footer"/>
    <w:basedOn w:val="a"/>
    <w:link w:val="a8"/>
    <w:rsid w:val="009D7B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7B31"/>
    <w:rPr>
      <w:sz w:val="24"/>
      <w:szCs w:val="24"/>
    </w:rPr>
  </w:style>
  <w:style w:type="paragraph" w:styleId="a9">
    <w:name w:val="Balloon Text"/>
    <w:basedOn w:val="a"/>
    <w:link w:val="aa"/>
    <w:rsid w:val="007B2D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B2D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D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017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74DDF"/>
    <w:pPr>
      <w:keepNext/>
      <w:ind w:firstLine="7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074DDF"/>
    <w:pPr>
      <w:keepNext/>
      <w:ind w:firstLine="709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74DDF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074DDF"/>
    <w:rPr>
      <w:b/>
      <w:bCs/>
      <w:sz w:val="28"/>
      <w:szCs w:val="28"/>
    </w:rPr>
  </w:style>
  <w:style w:type="paragraph" w:customStyle="1" w:styleId="ConsNormal">
    <w:name w:val="ConsNormal"/>
    <w:rsid w:val="00074D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74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74DDF"/>
    <w:pPr>
      <w:spacing w:before="100" w:beforeAutospacing="1" w:after="100" w:afterAutospacing="1"/>
    </w:pPr>
    <w:rPr>
      <w:color w:val="000000"/>
    </w:rPr>
  </w:style>
  <w:style w:type="paragraph" w:styleId="2">
    <w:name w:val="Body Text 2"/>
    <w:basedOn w:val="a"/>
    <w:link w:val="20"/>
    <w:unhideWhenUsed/>
    <w:rsid w:val="00074DDF"/>
    <w:pPr>
      <w:jc w:val="both"/>
    </w:pPr>
    <w:rPr>
      <w:bCs/>
      <w:sz w:val="28"/>
      <w:szCs w:val="28"/>
    </w:rPr>
  </w:style>
  <w:style w:type="character" w:customStyle="1" w:styleId="20">
    <w:name w:val="Основной текст 2 Знак"/>
    <w:basedOn w:val="a0"/>
    <w:link w:val="2"/>
    <w:rsid w:val="00074DDF"/>
    <w:rPr>
      <w:bCs/>
      <w:sz w:val="28"/>
      <w:szCs w:val="28"/>
    </w:rPr>
  </w:style>
  <w:style w:type="paragraph" w:styleId="31">
    <w:name w:val="Body Text 3"/>
    <w:basedOn w:val="a"/>
    <w:link w:val="32"/>
    <w:unhideWhenUsed/>
    <w:rsid w:val="00074DDF"/>
    <w:pPr>
      <w:jc w:val="both"/>
    </w:pPr>
    <w:rPr>
      <w:bCs/>
      <w:color w:val="000000"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074DDF"/>
    <w:rPr>
      <w:b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2017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2017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0176E"/>
    <w:rPr>
      <w:sz w:val="24"/>
      <w:szCs w:val="24"/>
    </w:rPr>
  </w:style>
  <w:style w:type="paragraph" w:styleId="a5">
    <w:name w:val="header"/>
    <w:basedOn w:val="a"/>
    <w:link w:val="a6"/>
    <w:uiPriority w:val="99"/>
    <w:rsid w:val="009D7B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7B31"/>
    <w:rPr>
      <w:sz w:val="24"/>
      <w:szCs w:val="24"/>
    </w:rPr>
  </w:style>
  <w:style w:type="paragraph" w:styleId="a7">
    <w:name w:val="footer"/>
    <w:basedOn w:val="a"/>
    <w:link w:val="a8"/>
    <w:rsid w:val="009D7B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7B31"/>
    <w:rPr>
      <w:sz w:val="24"/>
      <w:szCs w:val="24"/>
    </w:rPr>
  </w:style>
  <w:style w:type="paragraph" w:styleId="a9">
    <w:name w:val="Balloon Text"/>
    <w:basedOn w:val="a"/>
    <w:link w:val="aa"/>
    <w:rsid w:val="007B2D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B2D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60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Евдокимова</dc:creator>
  <cp:lastModifiedBy>PC 312</cp:lastModifiedBy>
  <cp:revision>149</cp:revision>
  <cp:lastPrinted>2021-11-17T21:42:00Z</cp:lastPrinted>
  <dcterms:created xsi:type="dcterms:W3CDTF">2017-12-05T11:44:00Z</dcterms:created>
  <dcterms:modified xsi:type="dcterms:W3CDTF">2022-11-24T02:35:00Z</dcterms:modified>
</cp:coreProperties>
</file>